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sz w:val="23"/>
          <w:szCs w:val="23"/>
        </w:rPr>
      </w:pPr>
      <w:r>
        <w:rPr>
          <w:rFonts w:cs="Times New Roman"/>
          <w:b/>
          <w:bCs/>
          <w:sz w:val="23"/>
          <w:szCs w:val="23"/>
        </w:rPr>
        <w:t xml:space="preserve">ДОГОВОР № </w:t>
      </w:r>
      <w:r>
        <w:rPr>
          <w:rFonts w:cs="Times New Roman"/>
          <w:b/>
          <w:bCs/>
          <w:sz w:val="23"/>
          <w:szCs w:val="23"/>
          <w:shd w:val="clear" w:color="auto" w:fill="e0c2cd"/>
        </w:rPr>
        <w:t xml:space="preserve">Номер договора</w:t>
      </w:r>
      <w:r>
        <w:rPr>
          <w:sz w:val="23"/>
          <w:szCs w:val="23"/>
        </w:rPr>
      </w:r>
      <w:r>
        <w:rPr>
          <w:sz w:val="23"/>
          <w:szCs w:val="23"/>
        </w:rPr>
      </w:r>
    </w:p>
    <w:p>
      <w:pPr>
        <w:jc w:val="center"/>
        <w:rPr>
          <w:sz w:val="23"/>
          <w:szCs w:val="23"/>
        </w:rPr>
      </w:pPr>
      <w:r>
        <w:rPr>
          <w:rFonts w:cs="Times New Roman"/>
          <w:b/>
          <w:bCs/>
          <w:sz w:val="23"/>
          <w:szCs w:val="23"/>
        </w:rPr>
        <w:t xml:space="preserve">поставки</w:t>
      </w:r>
      <w:r>
        <w:rPr>
          <w:sz w:val="23"/>
          <w:szCs w:val="23"/>
        </w:rPr>
      </w:r>
      <w:r>
        <w:rPr>
          <w:sz w:val="23"/>
          <w:szCs w:val="23"/>
        </w:rPr>
      </w:r>
    </w:p>
    <w:p>
      <w:pPr>
        <w:jc w:val="center"/>
        <w:rPr>
          <w:rFonts w:cs="Times New Roman"/>
          <w:sz w:val="23"/>
          <w:szCs w:val="23"/>
        </w:rPr>
      </w:pPr>
      <w:r>
        <w:rPr>
          <w:rFonts w:cs="Times New Roman"/>
          <w:sz w:val="23"/>
          <w:szCs w:val="23"/>
        </w:rPr>
      </w:r>
      <w:r>
        <w:rPr>
          <w:rFonts w:cs="Times New Roman"/>
          <w:sz w:val="23"/>
          <w:szCs w:val="23"/>
        </w:rPr>
      </w:r>
      <w:r>
        <w:rPr>
          <w:rFonts w:cs="Times New Roman"/>
          <w:sz w:val="23"/>
          <w:szCs w:val="23"/>
        </w:rPr>
      </w:r>
    </w:p>
    <w:p>
      <w:pPr>
        <w:jc w:val="both"/>
        <w:rPr>
          <w:sz w:val="23"/>
          <w:szCs w:val="23"/>
        </w:rPr>
      </w:pPr>
      <w:r>
        <w:rPr>
          <w:rFonts w:cs="Times New Roman"/>
          <w:sz w:val="23"/>
          <w:szCs w:val="23"/>
        </w:rPr>
        <w:t xml:space="preserve">г. Москва                                                                                                          </w:t>
      </w:r>
      <w:r>
        <w:rPr>
          <w:rFonts w:cs="Times New Roman"/>
          <w:sz w:val="23"/>
          <w:szCs w:val="23"/>
          <w:shd w:val="clear" w:color="auto" w:fill="e0c2cd"/>
        </w:rPr>
        <w:t xml:space="preserve"> Дата договора</w:t>
      </w:r>
      <w:r>
        <w:rPr>
          <w:sz w:val="23"/>
          <w:szCs w:val="23"/>
        </w:rPr>
      </w:r>
      <w:r>
        <w:rPr>
          <w:sz w:val="23"/>
          <w:szCs w:val="23"/>
        </w:rPr>
      </w:r>
    </w:p>
    <w:p>
      <w:pPr>
        <w:jc w:val="both"/>
        <w:rPr>
          <w:rFonts w:cs="Times New Roman"/>
          <w:sz w:val="23"/>
          <w:szCs w:val="23"/>
          <w:shd w:val="clear" w:color="auto" w:fill="81d41a"/>
        </w:rPr>
      </w:pPr>
      <w:r>
        <w:rPr>
          <w:rFonts w:cs="Times New Roman"/>
          <w:sz w:val="23"/>
          <w:szCs w:val="23"/>
          <w:shd w:val="clear" w:color="auto" w:fill="81d41a"/>
        </w:rPr>
      </w:r>
      <w:r>
        <w:rPr>
          <w:rFonts w:cs="Times New Roman"/>
          <w:sz w:val="23"/>
          <w:szCs w:val="23"/>
          <w:shd w:val="clear" w:color="auto" w:fill="81d41a"/>
        </w:rPr>
      </w:r>
      <w:r>
        <w:rPr>
          <w:rFonts w:cs="Times New Roman"/>
          <w:sz w:val="23"/>
          <w:szCs w:val="23"/>
          <w:shd w:val="clear" w:color="auto" w:fill="81d41a"/>
        </w:rPr>
      </w:r>
    </w:p>
    <w:p>
      <w:pPr>
        <w:ind w:firstLine="737"/>
        <w:jc w:val="both"/>
        <w:rPr>
          <w:sz w:val="23"/>
          <w:szCs w:val="23"/>
        </w:rPr>
      </w:pPr>
      <w:r>
        <w:rPr>
          <w:rFonts w:cs="Times New Roman"/>
          <w:b/>
          <w:bCs/>
          <w:sz w:val="23"/>
          <w:szCs w:val="23"/>
        </w:rPr>
        <w:t xml:space="preserve">Индивидуальный предприниматель Балаев Рауф Эльчин оглы</w:t>
      </w:r>
      <w:r>
        <w:rPr>
          <w:rFonts w:cs="Times New Roman"/>
          <w:sz w:val="23"/>
          <w:szCs w:val="23"/>
        </w:rPr>
        <w:t xml:space="preserve">, действующий от своего имени и в своих интересах, далее именуемый </w:t>
      </w:r>
      <w:r>
        <w:rPr>
          <w:rFonts w:cs="Times New Roman"/>
          <w:b/>
          <w:bCs/>
          <w:sz w:val="23"/>
          <w:szCs w:val="23"/>
        </w:rPr>
        <w:t xml:space="preserve">«Исп</w:t>
      </w:r>
      <w:r>
        <w:rPr>
          <w:rFonts w:cs="Times New Roman"/>
          <w:b/>
          <w:bCs/>
          <w:sz w:val="23"/>
          <w:szCs w:val="23"/>
        </w:rPr>
        <w:t xml:space="preserve">олнитель»,</w:t>
      </w:r>
      <w:r>
        <w:rPr>
          <w:rFonts w:cs="Times New Roman"/>
          <w:sz w:val="23"/>
          <w:szCs w:val="23"/>
        </w:rPr>
        <w:t xml:space="preserve"> и </w:t>
      </w:r>
      <w:r>
        <w:rPr>
          <w:rFonts w:cs="Times New Roman"/>
          <w:b/>
          <w:bCs/>
          <w:sz w:val="23"/>
          <w:szCs w:val="23"/>
        </w:rPr>
        <w:t xml:space="preserve">Общество с ограниченной ответственностью </w:t>
      </w:r>
      <w:r>
        <w:rPr>
          <w:rFonts w:cs="Times New Roman"/>
          <w:b/>
          <w:bCs/>
          <w:sz w:val="23"/>
          <w:szCs w:val="23"/>
          <w:shd w:val="clear" w:color="auto" w:fill="e0c2cd"/>
        </w:rPr>
        <w:t xml:space="preserve">«Наименование контрагента»</w:t>
      </w:r>
      <w:r>
        <w:rPr>
          <w:rFonts w:cs="Times New Roman"/>
          <w:sz w:val="23"/>
          <w:szCs w:val="23"/>
        </w:rPr>
        <w:t xml:space="preserve">, далее именуемое </w:t>
      </w:r>
      <w:r>
        <w:rPr>
          <w:rFonts w:cs="Times New Roman"/>
          <w:b/>
          <w:bCs/>
          <w:sz w:val="23"/>
          <w:szCs w:val="23"/>
        </w:rPr>
        <w:t xml:space="preserve">«Заказчик»</w:t>
      </w:r>
      <w:r>
        <w:rPr>
          <w:rFonts w:cs="Times New Roman"/>
          <w:sz w:val="23"/>
          <w:szCs w:val="23"/>
        </w:rPr>
        <w:t xml:space="preserve">, в лице </w:t>
      </w:r>
      <w:r>
        <w:rPr>
          <w:rFonts w:cs="Times New Roman"/>
          <w:sz w:val="23"/>
          <w:szCs w:val="23"/>
          <w:shd w:val="clear" w:color="auto" w:fill="e0c2cd"/>
        </w:rPr>
        <w:t xml:space="preserve">Наименование должности </w:t>
      </w:r>
      <w:r>
        <w:rPr>
          <w:rFonts w:cs="Times New Roman"/>
          <w:b/>
          <w:bCs/>
          <w:sz w:val="23"/>
          <w:szCs w:val="23"/>
          <w:shd w:val="clear" w:color="auto" w:fill="e0c2cd"/>
        </w:rPr>
        <w:t xml:space="preserve">Фамилия Имя Отчество</w:t>
      </w:r>
      <w:r>
        <w:rPr>
          <w:rFonts w:cs="Times New Roman"/>
          <w:sz w:val="23"/>
          <w:szCs w:val="23"/>
        </w:rPr>
        <w:t xml:space="preserve">, действующего на основании </w:t>
      </w:r>
      <w:r>
        <w:rPr>
          <w:rFonts w:cs="Times New Roman"/>
          <w:sz w:val="23"/>
          <w:szCs w:val="23"/>
          <w:shd w:val="clear" w:color="auto" w:fill="e0c2cd"/>
        </w:rPr>
        <w:t xml:space="preserve">Устава,</w:t>
      </w:r>
      <w:r>
        <w:rPr>
          <w:rFonts w:cs="Times New Roman"/>
          <w:sz w:val="23"/>
          <w:szCs w:val="23"/>
        </w:rPr>
        <w:t xml:space="preserve"> совместно именуемые далее </w:t>
      </w:r>
      <w:r>
        <w:rPr>
          <w:rFonts w:cs="Times New Roman"/>
          <w:b/>
          <w:bCs/>
          <w:sz w:val="23"/>
          <w:szCs w:val="23"/>
        </w:rPr>
        <w:t xml:space="preserve">«Стороны»</w:t>
      </w:r>
      <w:r>
        <w:rPr>
          <w:rFonts w:cs="Times New Roman"/>
          <w:sz w:val="23"/>
          <w:szCs w:val="23"/>
        </w:rPr>
        <w:t xml:space="preserve">, а по отдельности </w:t>
      </w:r>
      <w:r>
        <w:rPr>
          <w:rFonts w:cs="Times New Roman"/>
          <w:b/>
          <w:bCs/>
          <w:sz w:val="23"/>
          <w:szCs w:val="23"/>
        </w:rPr>
        <w:t xml:space="preserve">«Сторо</w:t>
      </w:r>
      <w:r>
        <w:rPr>
          <w:rFonts w:cs="Times New Roman"/>
          <w:b/>
          <w:bCs/>
          <w:sz w:val="23"/>
          <w:szCs w:val="23"/>
        </w:rPr>
        <w:t xml:space="preserve">на»</w:t>
      </w:r>
      <w:r>
        <w:rPr>
          <w:rFonts w:cs="Times New Roman"/>
          <w:sz w:val="23"/>
          <w:szCs w:val="23"/>
        </w:rPr>
        <w:t xml:space="preserve">, заключили настоящий договор поставки (далее - </w:t>
      </w:r>
      <w:r>
        <w:rPr>
          <w:rFonts w:cs="Times New Roman"/>
          <w:b/>
          <w:bCs/>
          <w:sz w:val="23"/>
          <w:szCs w:val="23"/>
        </w:rPr>
        <w:t xml:space="preserve">«Договор»</w:t>
      </w:r>
      <w:r>
        <w:rPr>
          <w:rFonts w:cs="Times New Roman"/>
          <w:sz w:val="23"/>
          <w:szCs w:val="23"/>
        </w:rPr>
        <w:t xml:space="preserve">) о нижеследующем:</w:t>
      </w:r>
      <w:r>
        <w:rPr>
          <w:sz w:val="23"/>
          <w:szCs w:val="23"/>
        </w:rPr>
      </w:r>
      <w:r>
        <w:rPr>
          <w:sz w:val="23"/>
          <w:szCs w:val="23"/>
        </w:rPr>
      </w:r>
    </w:p>
    <w:p>
      <w:pPr>
        <w:ind w:firstLine="737"/>
        <w:jc w:val="both"/>
        <w:rPr>
          <w:sz w:val="23"/>
          <w:szCs w:val="23"/>
        </w:rPr>
      </w:pPr>
      <w:r>
        <w:rPr>
          <w:sz w:val="23"/>
          <w:szCs w:val="23"/>
        </w:rPr>
      </w:r>
      <w:r>
        <w:rPr>
          <w:sz w:val="23"/>
          <w:szCs w:val="23"/>
        </w:rPr>
      </w:r>
      <w:r>
        <w:rPr>
          <w:sz w:val="23"/>
          <w:szCs w:val="23"/>
        </w:rPr>
      </w:r>
    </w:p>
    <w:p>
      <w:pPr>
        <w:pStyle w:val="858"/>
        <w:numPr>
          <w:ilvl w:val="0"/>
          <w:numId w:val="1"/>
        </w:numPr>
        <w:jc w:val="center"/>
        <w:spacing w:line="240" w:lineRule="auto"/>
        <w:shd w:val="clear" w:color="auto" w:fill="auto"/>
        <w:tabs>
          <w:tab w:val="left" w:pos="3342" w:leader="none"/>
        </w:tabs>
        <w:rPr>
          <w:sz w:val="23"/>
          <w:szCs w:val="23"/>
        </w:rPr>
      </w:pPr>
      <w:r/>
      <w:bookmarkStart w:id="0" w:name="bookmark0"/>
      <w:r>
        <w:rPr>
          <w:spacing w:val="0"/>
          <w:sz w:val="23"/>
          <w:szCs w:val="23"/>
        </w:rPr>
        <w:t xml:space="preserve">ПРЕДМЕТ ДОГОВОРА</w:t>
      </w:r>
      <w:bookmarkEnd w:id="0"/>
      <w:r>
        <w:rPr>
          <w:sz w:val="23"/>
          <w:szCs w:val="23"/>
        </w:rPr>
      </w:r>
      <w:r>
        <w:rPr>
          <w:sz w:val="23"/>
          <w:szCs w:val="23"/>
        </w:rPr>
      </w:r>
    </w:p>
    <w:p>
      <w:pPr>
        <w:pStyle w:val="859"/>
        <w:numPr>
          <w:ilvl w:val="1"/>
          <w:numId w:val="1"/>
        </w:numPr>
        <w:ind w:firstLine="680"/>
        <w:jc w:val="both"/>
        <w:rPr>
          <w:rFonts w:ascii="Times New Roman" w:hAnsi="Times New Roman"/>
          <w:sz w:val="23"/>
          <w:szCs w:val="23"/>
        </w:rPr>
      </w:pPr>
      <w:r>
        <w:rPr>
          <w:rFonts w:ascii="Times New Roman" w:hAnsi="Times New Roman" w:eastAsia="Times New Roman" w:cs="Times New Roman"/>
          <w:sz w:val="23"/>
          <w:szCs w:val="23"/>
        </w:rPr>
        <w:t xml:space="preserve">По настоящему Договору Поставщик обязуется поставить Покупателю в обусловленный Договором срок, а Покупатель обязуется принять и оплатить следующие медицинское</w:t>
      </w:r>
      <w:r>
        <w:rPr>
          <w:rFonts w:ascii="Times New Roman" w:hAnsi="Times New Roman" w:eastAsia="Times New Roman" w:cs="Times New Roman"/>
          <w:sz w:val="23"/>
          <w:szCs w:val="23"/>
        </w:rPr>
        <w:t xml:space="preserve"> оборудование, медицинскую литературу, учебные пособия (далее – </w:t>
      </w:r>
      <w:r>
        <w:rPr>
          <w:rFonts w:ascii="Times New Roman" w:hAnsi="Times New Roman" w:eastAsia="Times New Roman" w:cs="Times New Roman"/>
          <w:b/>
          <w:bCs/>
          <w:sz w:val="23"/>
          <w:szCs w:val="23"/>
        </w:rPr>
        <w:t xml:space="preserve">«Товар»</w:t>
      </w:r>
      <w:r>
        <w:rPr>
          <w:rFonts w:ascii="Times New Roman" w:hAnsi="Times New Roman" w:eastAsia="Times New Roman" w:cs="Times New Roman"/>
          <w:sz w:val="23"/>
          <w:szCs w:val="23"/>
        </w:rPr>
        <w:t xml:space="preserve">):</w:t>
      </w:r>
      <w:r>
        <w:rPr>
          <w:rFonts w:ascii="Times New Roman" w:hAnsi="Times New Roman"/>
          <w:sz w:val="23"/>
          <w:szCs w:val="23"/>
        </w:rPr>
      </w:r>
      <w:r>
        <w:rPr>
          <w:rFonts w:ascii="Times New Roman" w:hAnsi="Times New Roman"/>
          <w:sz w:val="23"/>
          <w:szCs w:val="23"/>
        </w:rPr>
      </w:r>
    </w:p>
    <w:p>
      <w:pPr>
        <w:pStyle w:val="859"/>
        <w:ind w:left="0"/>
        <w:jc w:val="both"/>
        <w:rPr>
          <w:rFonts w:eastAsia="Times New Roman" w:cs="Times New Roman"/>
        </w:rPr>
      </w:pPr>
      <w:r>
        <w:rPr>
          <w:rFonts w:eastAsia="Times New Roman" w:cs="Times New Roman"/>
        </w:rPr>
      </w:r>
      <w:r>
        <w:rPr>
          <w:rFonts w:eastAsia="Times New Roman" w:cs="Times New Roman"/>
        </w:rPr>
      </w:r>
      <w:r>
        <w:rPr>
          <w:rFonts w:eastAsia="Times New Roman" w:cs="Times New Roman"/>
        </w:rPr>
      </w:r>
    </w:p>
    <w:tbl>
      <w:tblPr>
        <w:tblW w:w="5000" w:type="pct"/>
        <w:tblLayout w:type="fixed"/>
        <w:tblLook w:val="04A0" w:firstRow="1" w:lastRow="0" w:firstColumn="1" w:lastColumn="0" w:noHBand="0" w:noVBand="1"/>
      </w:tblPr>
      <w:tblGrid>
        <w:gridCol w:w="587"/>
        <w:gridCol w:w="1157"/>
        <w:gridCol w:w="3820"/>
        <w:gridCol w:w="697"/>
        <w:gridCol w:w="752"/>
        <w:gridCol w:w="1323"/>
        <w:gridCol w:w="1519"/>
      </w:tblGrid>
      <w:tr>
        <w:tblPrEx/>
        <w:trPr>
          <w:trHeight w:val="276"/>
        </w:trPr>
        <w:tc>
          <w:tcPr>
            <w:shd w:val="clear" w:color="auto" w:fill="auto"/>
            <w:tcBorders>
              <w:top w:val="single" w:color="000000" w:sz="4" w:space="0"/>
              <w:left w:val="single" w:color="000000" w:sz="4" w:space="0"/>
              <w:bottom w:val="single" w:color="000000" w:sz="6" w:space="0"/>
            </w:tcBorders>
            <w:tcW w:w="573" w:type="dxa"/>
            <w:textDirection w:val="lrTb"/>
            <w:noWrap w:val="false"/>
          </w:tcPr>
          <w:p>
            <w:pPr>
              <w:jc w:val="center"/>
              <w:widowControl w:val="off"/>
              <w:rPr>
                <w:sz w:val="22"/>
                <w:szCs w:val="22"/>
              </w:rPr>
            </w:pPr>
            <w:r>
              <w:rPr>
                <w:rFonts w:eastAsia="Times New Roman"/>
                <w:b/>
                <w:sz w:val="22"/>
                <w:szCs w:val="22"/>
                <w:lang w:eastAsia="ru-RU"/>
              </w:rPr>
              <w:t xml:space="preserve">№</w:t>
            </w:r>
            <w:r>
              <w:rPr>
                <w:rFonts w:eastAsia="Times New Roman"/>
                <w:b/>
                <w:sz w:val="22"/>
                <w:szCs w:val="22"/>
                <w:lang w:eastAsia="ru-RU"/>
              </w:rPr>
              <w:br/>
              <w:t xml:space="preserve">п/п</w:t>
            </w:r>
            <w:r>
              <w:rPr>
                <w:sz w:val="22"/>
                <w:szCs w:val="22"/>
              </w:rPr>
            </w:r>
            <w:r>
              <w:rPr>
                <w:sz w:val="22"/>
                <w:szCs w:val="22"/>
              </w:rPr>
            </w:r>
          </w:p>
        </w:tc>
        <w:tc>
          <w:tcPr>
            <w:shd w:val="clear" w:color="auto" w:fill="auto"/>
            <w:tcBorders>
              <w:top w:val="single" w:color="000000" w:sz="4" w:space="0"/>
              <w:left w:val="single" w:color="000000" w:sz="4" w:space="0"/>
              <w:bottom w:val="single" w:color="000000" w:sz="6" w:space="0"/>
              <w:right w:val="single" w:color="000000" w:sz="6" w:space="0"/>
            </w:tcBorders>
            <w:tcW w:w="1132" w:type="dxa"/>
            <w:textDirection w:val="lrTb"/>
            <w:noWrap w:val="false"/>
          </w:tcPr>
          <w:p>
            <w:pPr>
              <w:jc w:val="center"/>
              <w:widowControl w:val="off"/>
              <w:rPr>
                <w:b/>
                <w:bCs/>
                <w:sz w:val="22"/>
                <w:szCs w:val="22"/>
              </w:rPr>
            </w:pPr>
            <w:r>
              <w:rPr>
                <w:b/>
                <w:bCs/>
                <w:sz w:val="22"/>
                <w:szCs w:val="22"/>
              </w:rPr>
              <w:t xml:space="preserve">Артикул</w:t>
            </w:r>
            <w:r>
              <w:rPr>
                <w:b/>
                <w:bCs/>
                <w:sz w:val="22"/>
                <w:szCs w:val="22"/>
              </w:rPr>
            </w:r>
            <w:r>
              <w:rPr>
                <w:b/>
                <w:bCs/>
                <w:sz w:val="22"/>
                <w:szCs w:val="22"/>
              </w:rPr>
            </w:r>
          </w:p>
        </w:tc>
        <w:tc>
          <w:tcPr>
            <w:shd w:val="clear" w:color="auto" w:fill="auto"/>
            <w:tcBorders>
              <w:top w:val="single" w:color="000000" w:sz="4" w:space="0"/>
              <w:left w:val="single" w:color="000000" w:sz="6" w:space="0"/>
              <w:bottom w:val="single" w:color="000000" w:sz="6" w:space="0"/>
              <w:right w:val="single" w:color="000000" w:sz="6" w:space="0"/>
            </w:tcBorders>
            <w:tcW w:w="3736" w:type="dxa"/>
            <w:textDirection w:val="lrTb"/>
            <w:noWrap w:val="false"/>
          </w:tcPr>
          <w:p>
            <w:pPr>
              <w:jc w:val="center"/>
              <w:widowControl w:val="off"/>
              <w:rPr>
                <w:sz w:val="22"/>
                <w:szCs w:val="22"/>
              </w:rPr>
            </w:pPr>
            <w:r>
              <w:rPr>
                <w:rFonts w:eastAsia="Times New Roman"/>
                <w:b/>
                <w:sz w:val="22"/>
                <w:szCs w:val="22"/>
                <w:lang w:eastAsia="ru-RU"/>
              </w:rPr>
              <w:t xml:space="preserve">Наименование товара</w:t>
            </w:r>
            <w:r>
              <w:rPr>
                <w:sz w:val="22"/>
                <w:szCs w:val="22"/>
              </w:rPr>
            </w:r>
            <w:r>
              <w:rPr>
                <w:sz w:val="22"/>
                <w:szCs w:val="22"/>
              </w:rPr>
            </w:r>
          </w:p>
        </w:tc>
        <w:tc>
          <w:tcPr>
            <w:tcBorders>
              <w:top w:val="single" w:color="000000" w:sz="4" w:space="0"/>
              <w:left w:val="single" w:color="000000" w:sz="6" w:space="0"/>
              <w:bottom w:val="single" w:color="000000" w:sz="6" w:space="0"/>
              <w:right w:val="single" w:color="000000" w:sz="6" w:space="0"/>
            </w:tcBorders>
            <w:tcW w:w="682" w:type="dxa"/>
            <w:textDirection w:val="lrTb"/>
            <w:noWrap w:val="false"/>
          </w:tcPr>
          <w:p>
            <w:pPr>
              <w:jc w:val="center"/>
              <w:widowControl w:val="off"/>
              <w:rPr>
                <w:sz w:val="22"/>
                <w:szCs w:val="22"/>
              </w:rPr>
            </w:pPr>
            <w:r>
              <w:rPr>
                <w:rFonts w:eastAsia="Times New Roman"/>
                <w:b/>
                <w:sz w:val="22"/>
                <w:szCs w:val="22"/>
                <w:lang w:eastAsia="ru-RU"/>
              </w:rPr>
              <w:t xml:space="preserve">Ед. изм.</w:t>
            </w:r>
            <w:r>
              <w:rPr>
                <w:sz w:val="22"/>
                <w:szCs w:val="22"/>
              </w:rPr>
            </w:r>
            <w:r>
              <w:rPr>
                <w:sz w:val="22"/>
                <w:szCs w:val="22"/>
              </w:rPr>
            </w:r>
          </w:p>
        </w:tc>
        <w:tc>
          <w:tcPr>
            <w:shd w:val="clear" w:color="auto" w:fill="auto"/>
            <w:tcBorders>
              <w:top w:val="single" w:color="000000" w:sz="4" w:space="0"/>
              <w:left w:val="single" w:color="000000" w:sz="6" w:space="0"/>
              <w:bottom w:val="single" w:color="000000" w:sz="6" w:space="0"/>
              <w:right w:val="single" w:color="000000" w:sz="6" w:space="0"/>
            </w:tcBorders>
            <w:tcW w:w="736" w:type="dxa"/>
            <w:textDirection w:val="lrTb"/>
            <w:noWrap w:val="false"/>
          </w:tcPr>
          <w:p>
            <w:pPr>
              <w:jc w:val="center"/>
              <w:widowControl w:val="off"/>
              <w:rPr>
                <w:sz w:val="22"/>
                <w:szCs w:val="22"/>
              </w:rPr>
            </w:pPr>
            <w:r>
              <w:rPr>
                <w:rFonts w:eastAsia="Times New Roman"/>
                <w:b/>
                <w:sz w:val="22"/>
                <w:szCs w:val="22"/>
                <w:lang w:eastAsia="ru-RU"/>
              </w:rPr>
              <w:t xml:space="preserve">Кол-во</w:t>
            </w:r>
            <w:r>
              <w:rPr>
                <w:sz w:val="22"/>
                <w:szCs w:val="22"/>
              </w:rPr>
            </w:r>
            <w:r>
              <w:rPr>
                <w:sz w:val="22"/>
                <w:szCs w:val="22"/>
              </w:rPr>
            </w:r>
          </w:p>
        </w:tc>
        <w:tc>
          <w:tcPr>
            <w:shd w:val="clear" w:color="auto" w:fill="auto"/>
            <w:tcBorders>
              <w:top w:val="single" w:color="000000" w:sz="4" w:space="0"/>
              <w:left w:val="single" w:color="000000" w:sz="6" w:space="0"/>
              <w:bottom w:val="single" w:color="000000" w:sz="6" w:space="0"/>
            </w:tcBorders>
            <w:tcW w:w="1294" w:type="dxa"/>
            <w:textDirection w:val="lrTb"/>
            <w:noWrap w:val="false"/>
          </w:tcPr>
          <w:p>
            <w:pPr>
              <w:jc w:val="center"/>
              <w:widowControl w:val="off"/>
              <w:rPr>
                <w:sz w:val="22"/>
                <w:szCs w:val="22"/>
              </w:rPr>
            </w:pPr>
            <w:r>
              <w:rPr>
                <w:rFonts w:eastAsia="Times New Roman"/>
                <w:b/>
                <w:sz w:val="22"/>
                <w:szCs w:val="22"/>
                <w:lang w:eastAsia="ru-RU"/>
              </w:rPr>
              <w:t xml:space="preserve">Стоимость без НДС, руб.</w:t>
            </w:r>
            <w:r>
              <w:rPr>
                <w:sz w:val="22"/>
                <w:szCs w:val="22"/>
              </w:rPr>
            </w:r>
            <w:r>
              <w:rPr>
                <w:sz w:val="22"/>
                <w:szCs w:val="22"/>
              </w:rPr>
            </w:r>
          </w:p>
        </w:tc>
        <w:tc>
          <w:tcPr>
            <w:shd w:val="clear" w:color="auto" w:fill="auto"/>
            <w:tcBorders>
              <w:top w:val="single" w:color="000000" w:sz="4" w:space="0"/>
              <w:left w:val="single" w:color="000000" w:sz="6" w:space="0"/>
              <w:bottom w:val="single" w:color="000000" w:sz="6" w:space="0"/>
              <w:right w:val="single" w:color="000000" w:sz="4" w:space="0"/>
            </w:tcBorders>
            <w:tcW w:w="1486" w:type="dxa"/>
            <w:textDirection w:val="lrTb"/>
            <w:noWrap w:val="false"/>
          </w:tcPr>
          <w:p>
            <w:pPr>
              <w:jc w:val="center"/>
              <w:widowControl w:val="off"/>
              <w:rPr>
                <w:b/>
                <w:bCs/>
                <w:sz w:val="22"/>
                <w:szCs w:val="22"/>
              </w:rPr>
            </w:pPr>
            <w:r>
              <w:rPr>
                <w:b/>
                <w:bCs/>
                <w:sz w:val="22"/>
                <w:szCs w:val="22"/>
              </w:rPr>
              <w:t xml:space="preserve">Примечание</w:t>
            </w:r>
            <w:r>
              <w:rPr>
                <w:b/>
                <w:bCs/>
                <w:sz w:val="22"/>
                <w:szCs w:val="22"/>
              </w:rPr>
            </w:r>
            <w:r>
              <w:rPr>
                <w:b/>
                <w:bCs/>
                <w:sz w:val="22"/>
                <w:szCs w:val="22"/>
              </w:rPr>
            </w:r>
          </w:p>
        </w:tc>
      </w:tr>
      <w:tr>
        <w:tblPrEx/>
        <w:trPr/>
        <w:tc>
          <w:tcPr>
            <w:shd w:val="clear" w:color="auto" w:fill="auto"/>
            <w:tcBorders>
              <w:top w:val="single" w:color="000000" w:sz="6" w:space="0"/>
              <w:left w:val="single" w:color="000000" w:sz="4" w:space="0"/>
              <w:bottom w:val="single" w:color="000000" w:sz="6" w:space="0"/>
            </w:tcBorders>
            <w:tcW w:w="573" w:type="dxa"/>
            <w:textDirection w:val="lrTb"/>
            <w:noWrap w:val="false"/>
          </w:tcPr>
          <w:p>
            <w:pPr>
              <w:jc w:val="center"/>
              <w:widowControl w:val="off"/>
              <w:rPr>
                <w:sz w:val="22"/>
                <w:szCs w:val="22"/>
                <w:shd w:val="clear" w:color="auto" w:fill="e0c2cd"/>
              </w:rPr>
            </w:pPr>
            <w:r>
              <w:rPr>
                <w:rFonts w:eastAsia="Times New Roman"/>
                <w:sz w:val="22"/>
                <w:szCs w:val="22"/>
                <w:shd w:val="clear" w:color="auto" w:fill="e0c2cd"/>
                <w:lang w:eastAsia="ru-RU"/>
              </w:rPr>
              <w:t xml:space="preserve">1</w:t>
            </w:r>
            <w:r>
              <w:rPr>
                <w:sz w:val="22"/>
                <w:szCs w:val="22"/>
                <w:shd w:val="clear" w:color="auto" w:fill="e0c2cd"/>
              </w:rPr>
            </w:r>
            <w:r>
              <w:rPr>
                <w:sz w:val="22"/>
                <w:szCs w:val="22"/>
                <w:shd w:val="clear" w:color="auto" w:fill="e0c2cd"/>
              </w:rPr>
            </w:r>
          </w:p>
        </w:tc>
        <w:tc>
          <w:tcPr>
            <w:shd w:val="clear" w:color="auto" w:fill="auto"/>
            <w:tcBorders>
              <w:top w:val="single" w:color="000000" w:sz="6" w:space="0"/>
              <w:left w:val="single" w:color="000000" w:sz="4" w:space="0"/>
              <w:bottom w:val="single" w:color="000000" w:sz="6" w:space="0"/>
              <w:right w:val="single" w:color="000000" w:sz="6" w:space="0"/>
            </w:tcBorders>
            <w:tcW w:w="1132" w:type="dxa"/>
            <w:textDirection w:val="lrTb"/>
            <w:noWrap w:val="false"/>
          </w:tcPr>
          <w:p>
            <w:pPr>
              <w:jc w:val="center"/>
              <w:widowControl w:val="off"/>
              <w:rPr>
                <w:sz w:val="22"/>
                <w:szCs w:val="22"/>
                <w:shd w:val="clear" w:color="auto" w:fill="e0c2cd"/>
              </w:rPr>
            </w:pPr>
            <w:r>
              <w:rPr>
                <w:sz w:val="22"/>
                <w:szCs w:val="22"/>
                <w:shd w:val="clear" w:color="auto" w:fill="e0c2cd"/>
              </w:rPr>
            </w:r>
            <w:r>
              <w:rPr>
                <w:sz w:val="22"/>
                <w:szCs w:val="22"/>
                <w:shd w:val="clear" w:color="auto" w:fill="e0c2cd"/>
              </w:rPr>
            </w:r>
            <w:r>
              <w:rPr>
                <w:sz w:val="22"/>
                <w:szCs w:val="22"/>
                <w:shd w:val="clear" w:color="auto" w:fill="e0c2cd"/>
              </w:rPr>
            </w:r>
          </w:p>
        </w:tc>
        <w:tc>
          <w:tcPr>
            <w:shd w:val="clear" w:color="auto" w:fill="auto"/>
            <w:tcBorders>
              <w:top w:val="single" w:color="000000" w:sz="6" w:space="0"/>
              <w:left w:val="single" w:color="000000" w:sz="6" w:space="0"/>
              <w:bottom w:val="single" w:color="000000" w:sz="6" w:space="0"/>
              <w:right w:val="single" w:color="000000" w:sz="6" w:space="0"/>
            </w:tcBorders>
            <w:tcW w:w="3736" w:type="dxa"/>
            <w:textDirection w:val="lrTb"/>
            <w:noWrap w:val="false"/>
          </w:tcPr>
          <w:p>
            <w:pPr>
              <w:pStyle w:val="855"/>
              <w:rPr>
                <w:rFonts w:eastAsia="Times New Roman"/>
                <w:sz w:val="22"/>
                <w:szCs w:val="22"/>
                <w:shd w:val="clear" w:color="auto" w:fill="e0c2cd"/>
                <w:lang w:eastAsia="ru-RU"/>
              </w:rPr>
            </w:pPr>
            <w:r>
              <w:rPr>
                <w:rFonts w:eastAsia="Times New Roman"/>
                <w:sz w:val="22"/>
                <w:szCs w:val="22"/>
                <w:shd w:val="clear" w:color="auto" w:fill="e0c2cd"/>
                <w:lang w:eastAsia="ru-RU"/>
              </w:rPr>
            </w:r>
            <w:r>
              <w:rPr>
                <w:rFonts w:eastAsia="Times New Roman"/>
                <w:sz w:val="22"/>
                <w:szCs w:val="22"/>
                <w:shd w:val="clear" w:color="auto" w:fill="e0c2cd"/>
                <w:lang w:eastAsia="ru-RU"/>
              </w:rPr>
            </w:r>
            <w:r>
              <w:rPr>
                <w:rFonts w:eastAsia="Times New Roman"/>
                <w:sz w:val="22"/>
                <w:szCs w:val="22"/>
                <w:shd w:val="clear" w:color="auto" w:fill="e0c2cd"/>
                <w:lang w:eastAsia="ru-RU"/>
              </w:rPr>
            </w:r>
          </w:p>
        </w:tc>
        <w:tc>
          <w:tcPr>
            <w:tcBorders>
              <w:top w:val="single" w:color="000000" w:sz="6" w:space="0"/>
              <w:left w:val="single" w:color="000000" w:sz="6" w:space="0"/>
              <w:bottom w:val="single" w:color="000000" w:sz="6" w:space="0"/>
              <w:right w:val="single" w:color="000000" w:sz="6" w:space="0"/>
            </w:tcBorders>
            <w:tcW w:w="682" w:type="dxa"/>
            <w:textDirection w:val="lrTb"/>
            <w:noWrap w:val="false"/>
          </w:tcPr>
          <w:p>
            <w:pPr>
              <w:jc w:val="center"/>
              <w:widowControl w:val="off"/>
              <w:rPr>
                <w:rFonts w:eastAsia="Times New Roman"/>
                <w:sz w:val="22"/>
                <w:szCs w:val="22"/>
                <w:shd w:val="clear" w:color="auto" w:fill="e0c2cd"/>
                <w:lang w:eastAsia="ru-RU"/>
              </w:rPr>
            </w:pPr>
            <w:r>
              <w:rPr>
                <w:rFonts w:eastAsia="Times New Roman"/>
                <w:sz w:val="22"/>
                <w:szCs w:val="22"/>
                <w:shd w:val="clear" w:color="auto" w:fill="e0c2cd"/>
                <w:lang w:eastAsia="ru-RU"/>
              </w:rPr>
            </w:r>
            <w:r>
              <w:rPr>
                <w:rFonts w:eastAsia="Times New Roman"/>
                <w:sz w:val="22"/>
                <w:szCs w:val="22"/>
                <w:shd w:val="clear" w:color="auto" w:fill="e0c2cd"/>
                <w:lang w:eastAsia="ru-RU"/>
              </w:rPr>
            </w:r>
            <w:r>
              <w:rPr>
                <w:rFonts w:eastAsia="Times New Roman"/>
                <w:sz w:val="22"/>
                <w:szCs w:val="22"/>
                <w:shd w:val="clear" w:color="auto" w:fill="e0c2cd"/>
                <w:lang w:eastAsia="ru-RU"/>
              </w:rPr>
            </w:r>
          </w:p>
        </w:tc>
        <w:tc>
          <w:tcPr>
            <w:shd w:val="clear" w:color="auto" w:fill="auto"/>
            <w:tcBorders>
              <w:top w:val="single" w:color="000000" w:sz="6" w:space="0"/>
              <w:left w:val="single" w:color="000000" w:sz="6" w:space="0"/>
              <w:bottom w:val="single" w:color="000000" w:sz="6" w:space="0"/>
              <w:right w:val="single" w:color="000000" w:sz="6" w:space="0"/>
            </w:tcBorders>
            <w:tcW w:w="736" w:type="dxa"/>
            <w:textDirection w:val="lrTb"/>
            <w:noWrap w:val="false"/>
          </w:tcPr>
          <w:p>
            <w:pPr>
              <w:jc w:val="center"/>
              <w:widowControl w:val="off"/>
              <w:rPr>
                <w:rFonts w:eastAsia="Times New Roman"/>
                <w:sz w:val="22"/>
                <w:szCs w:val="22"/>
                <w:shd w:val="clear" w:color="auto" w:fill="e0c2cd"/>
                <w:lang w:eastAsia="ru-RU"/>
              </w:rPr>
            </w:pPr>
            <w:r>
              <w:rPr>
                <w:rFonts w:eastAsia="Times New Roman"/>
                <w:sz w:val="22"/>
                <w:szCs w:val="22"/>
                <w:shd w:val="clear" w:color="auto" w:fill="e0c2cd"/>
                <w:lang w:eastAsia="ru-RU"/>
              </w:rPr>
            </w:r>
            <w:r>
              <w:rPr>
                <w:rFonts w:eastAsia="Times New Roman"/>
                <w:sz w:val="22"/>
                <w:szCs w:val="22"/>
                <w:shd w:val="clear" w:color="auto" w:fill="e0c2cd"/>
                <w:lang w:eastAsia="ru-RU"/>
              </w:rPr>
            </w:r>
            <w:r>
              <w:rPr>
                <w:rFonts w:eastAsia="Times New Roman"/>
                <w:sz w:val="22"/>
                <w:szCs w:val="22"/>
                <w:shd w:val="clear" w:color="auto" w:fill="e0c2cd"/>
                <w:lang w:eastAsia="ru-RU"/>
              </w:rPr>
            </w:r>
          </w:p>
        </w:tc>
        <w:tc>
          <w:tcPr>
            <w:shd w:val="clear" w:color="auto" w:fill="auto"/>
            <w:tcBorders>
              <w:top w:val="single" w:color="000000" w:sz="6" w:space="0"/>
              <w:left w:val="single" w:color="000000" w:sz="6" w:space="0"/>
              <w:bottom w:val="single" w:color="000000" w:sz="6" w:space="0"/>
            </w:tcBorders>
            <w:tcW w:w="1294" w:type="dxa"/>
            <w:textDirection w:val="lrTb"/>
            <w:noWrap w:val="false"/>
          </w:tcPr>
          <w:p>
            <w:pPr>
              <w:jc w:val="center"/>
              <w:widowControl w:val="off"/>
              <w:rPr>
                <w:rFonts w:eastAsia="Times New Roman"/>
                <w:sz w:val="22"/>
                <w:szCs w:val="22"/>
                <w:shd w:val="clear" w:color="auto" w:fill="e0c2cd"/>
                <w:lang w:eastAsia="ru-RU"/>
              </w:rPr>
            </w:pPr>
            <w:r>
              <w:rPr>
                <w:rFonts w:eastAsia="Times New Roman"/>
                <w:sz w:val="22"/>
                <w:szCs w:val="22"/>
                <w:shd w:val="clear" w:color="auto" w:fill="e0c2cd"/>
                <w:lang w:eastAsia="ru-RU"/>
              </w:rPr>
            </w:r>
            <w:r>
              <w:rPr>
                <w:rFonts w:eastAsia="Times New Roman"/>
                <w:sz w:val="22"/>
                <w:szCs w:val="22"/>
                <w:shd w:val="clear" w:color="auto" w:fill="e0c2cd"/>
                <w:lang w:eastAsia="ru-RU"/>
              </w:rPr>
            </w:r>
            <w:r>
              <w:rPr>
                <w:rFonts w:eastAsia="Times New Roman"/>
                <w:sz w:val="22"/>
                <w:szCs w:val="22"/>
                <w:shd w:val="clear" w:color="auto" w:fill="e0c2cd"/>
                <w:lang w:eastAsia="ru-RU"/>
              </w:rPr>
            </w:r>
          </w:p>
        </w:tc>
        <w:tc>
          <w:tcPr>
            <w:shd w:val="clear" w:color="auto" w:fill="auto"/>
            <w:tcBorders>
              <w:top w:val="single" w:color="000000" w:sz="6" w:space="0"/>
              <w:left w:val="single" w:color="000000" w:sz="6" w:space="0"/>
              <w:bottom w:val="single" w:color="000000" w:sz="6" w:space="0"/>
              <w:right w:val="single" w:color="000000" w:sz="4" w:space="0"/>
            </w:tcBorders>
            <w:tcW w:w="1486" w:type="dxa"/>
            <w:textDirection w:val="lrTb"/>
            <w:noWrap w:val="false"/>
          </w:tcPr>
          <w:p>
            <w:pPr>
              <w:jc w:val="center"/>
              <w:widowControl w:val="off"/>
              <w:rPr>
                <w:rFonts w:eastAsia="Times New Roman"/>
                <w:sz w:val="22"/>
                <w:szCs w:val="22"/>
                <w:shd w:val="clear" w:color="auto" w:fill="e0c2cd"/>
                <w:lang w:eastAsia="ru-RU"/>
              </w:rPr>
            </w:pPr>
            <w:r>
              <w:rPr>
                <w:rFonts w:eastAsia="Times New Roman"/>
                <w:sz w:val="22"/>
                <w:szCs w:val="22"/>
                <w:shd w:val="clear" w:color="auto" w:fill="e0c2cd"/>
                <w:lang w:eastAsia="ru-RU"/>
              </w:rPr>
              <w:t xml:space="preserve">Не предназначен для </w:t>
            </w:r>
            <w:r>
              <w:rPr>
                <w:rFonts w:eastAsia="Times New Roman"/>
                <w:sz w:val="22"/>
                <w:szCs w:val="22"/>
                <w:shd w:val="clear" w:color="auto" w:fill="e0c2cd"/>
                <w:lang w:eastAsia="ru-RU"/>
              </w:rPr>
              <w:t xml:space="preserve">оказания мед. услуг</w:t>
            </w:r>
            <w:r>
              <w:rPr>
                <w:rFonts w:eastAsia="Times New Roman"/>
                <w:sz w:val="22"/>
                <w:szCs w:val="22"/>
                <w:shd w:val="clear" w:color="auto" w:fill="e0c2cd"/>
                <w:lang w:eastAsia="ru-RU"/>
              </w:rPr>
            </w:r>
            <w:r>
              <w:rPr>
                <w:rFonts w:eastAsia="Times New Roman"/>
                <w:sz w:val="22"/>
                <w:szCs w:val="22"/>
                <w:shd w:val="clear" w:color="auto" w:fill="e0c2cd"/>
                <w:lang w:eastAsia="ru-RU"/>
              </w:rPr>
            </w:r>
          </w:p>
        </w:tc>
      </w:tr>
      <w:tr>
        <w:tblPrEx/>
        <w:trPr/>
        <w:tc>
          <w:tcPr>
            <w:shd w:val="clear" w:color="auto" w:fill="auto"/>
            <w:tcBorders>
              <w:top w:val="single" w:color="000000" w:sz="6" w:space="0"/>
              <w:left w:val="single" w:color="000000" w:sz="4" w:space="0"/>
              <w:bottom w:val="single" w:color="000000" w:sz="6" w:space="0"/>
            </w:tcBorders>
            <w:tcW w:w="573" w:type="dxa"/>
            <w:textDirection w:val="lrTb"/>
            <w:noWrap w:val="false"/>
          </w:tcPr>
          <w:p>
            <w:pPr>
              <w:jc w:val="center"/>
              <w:widowControl w:val="off"/>
              <w:rPr>
                <w:sz w:val="22"/>
                <w:szCs w:val="22"/>
              </w:rPr>
            </w:pPr>
            <w:r>
              <w:rPr>
                <w:rFonts w:eastAsia="Times New Roman"/>
                <w:sz w:val="22"/>
                <w:szCs w:val="22"/>
                <w:lang w:eastAsia="ru-RU"/>
              </w:rPr>
              <w:t xml:space="preserve">2</w:t>
            </w:r>
            <w:r>
              <w:rPr>
                <w:sz w:val="22"/>
                <w:szCs w:val="22"/>
              </w:rPr>
            </w:r>
            <w:r>
              <w:rPr>
                <w:sz w:val="22"/>
                <w:szCs w:val="22"/>
              </w:rPr>
            </w:r>
          </w:p>
        </w:tc>
        <w:tc>
          <w:tcPr>
            <w:shd w:val="clear" w:color="auto" w:fill="auto"/>
            <w:tcBorders>
              <w:top w:val="single" w:color="000000" w:sz="6" w:space="0"/>
              <w:left w:val="single" w:color="000000" w:sz="4" w:space="0"/>
              <w:bottom w:val="single" w:color="000000" w:sz="6" w:space="0"/>
              <w:right w:val="single" w:color="000000" w:sz="6" w:space="0"/>
            </w:tcBorders>
            <w:tcW w:w="1132" w:type="dxa"/>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c>
          <w:tcPr>
            <w:shd w:val="clear" w:color="auto" w:fill="auto"/>
            <w:tcBorders>
              <w:top w:val="single" w:color="000000" w:sz="6" w:space="0"/>
              <w:left w:val="single" w:color="000000" w:sz="6" w:space="0"/>
              <w:bottom w:val="single" w:color="000000" w:sz="6" w:space="0"/>
              <w:right w:val="single" w:color="000000" w:sz="6" w:space="0"/>
            </w:tcBorders>
            <w:tcW w:w="3736" w:type="dxa"/>
            <w:textDirection w:val="lrTb"/>
            <w:noWrap w:val="false"/>
          </w:tcPr>
          <w:p>
            <w:pPr>
              <w:widowControl w:val="off"/>
              <w:rPr>
                <w:rFonts w:eastAsia="Times New Roman"/>
                <w:sz w:val="22"/>
                <w:szCs w:val="22"/>
                <w:lang w:eastAsia="ru-RU"/>
              </w:rPr>
            </w:pPr>
            <w:r>
              <w:rPr>
                <w:rFonts w:eastAsia="Times New Roman"/>
                <w:sz w:val="22"/>
                <w:szCs w:val="22"/>
                <w:lang w:eastAsia="ru-RU"/>
              </w:rPr>
              <w:t xml:space="preserve">***</w:t>
            </w:r>
            <w:r>
              <w:rPr>
                <w:rFonts w:eastAsia="Times New Roman"/>
                <w:sz w:val="22"/>
                <w:szCs w:val="22"/>
                <w:lang w:eastAsia="ru-RU"/>
              </w:rPr>
            </w:r>
            <w:r>
              <w:rPr>
                <w:rFonts w:eastAsia="Times New Roman"/>
                <w:sz w:val="22"/>
                <w:szCs w:val="22"/>
                <w:lang w:eastAsia="ru-RU"/>
              </w:rPr>
            </w:r>
          </w:p>
        </w:tc>
        <w:tc>
          <w:tcPr>
            <w:tcBorders>
              <w:top w:val="single" w:color="000000" w:sz="6" w:space="0"/>
              <w:left w:val="single" w:color="000000" w:sz="6" w:space="0"/>
              <w:bottom w:val="single" w:color="000000" w:sz="6" w:space="0"/>
              <w:right w:val="single" w:color="000000" w:sz="6" w:space="0"/>
            </w:tcBorders>
            <w:tcW w:w="682" w:type="dxa"/>
            <w:textDirection w:val="lrTb"/>
            <w:noWrap w:val="false"/>
          </w:tcPr>
          <w:p>
            <w:pPr>
              <w:jc w:val="center"/>
              <w:widowControl w:val="off"/>
              <w:rPr>
                <w:rFonts w:eastAsia="Times New Roman"/>
                <w:sz w:val="22"/>
                <w:szCs w:val="22"/>
                <w:lang w:eastAsia="ru-RU"/>
              </w:rPr>
            </w:pPr>
            <w:r>
              <w:rPr>
                <w:rFonts w:eastAsia="Times New Roman"/>
                <w:sz w:val="22"/>
                <w:szCs w:val="22"/>
                <w:lang w:eastAsia="ru-RU"/>
              </w:rPr>
            </w:r>
            <w:r>
              <w:rPr>
                <w:rFonts w:eastAsia="Times New Roman"/>
                <w:sz w:val="22"/>
                <w:szCs w:val="22"/>
                <w:lang w:eastAsia="ru-RU"/>
              </w:rPr>
            </w:r>
            <w:r>
              <w:rPr>
                <w:rFonts w:eastAsia="Times New Roman"/>
                <w:sz w:val="22"/>
                <w:szCs w:val="22"/>
                <w:lang w:eastAsia="ru-RU"/>
              </w:rPr>
            </w:r>
          </w:p>
        </w:tc>
        <w:tc>
          <w:tcPr>
            <w:shd w:val="clear" w:color="auto" w:fill="auto"/>
            <w:tcBorders>
              <w:top w:val="single" w:color="000000" w:sz="6" w:space="0"/>
              <w:left w:val="single" w:color="000000" w:sz="6" w:space="0"/>
              <w:bottom w:val="single" w:color="000000" w:sz="6" w:space="0"/>
              <w:right w:val="single" w:color="000000" w:sz="6" w:space="0"/>
            </w:tcBorders>
            <w:tcW w:w="736" w:type="dxa"/>
            <w:textDirection w:val="lrTb"/>
            <w:noWrap w:val="false"/>
          </w:tcPr>
          <w:p>
            <w:pPr>
              <w:jc w:val="center"/>
              <w:widowControl w:val="off"/>
              <w:rPr>
                <w:rFonts w:eastAsia="Times New Roman"/>
                <w:sz w:val="22"/>
                <w:szCs w:val="22"/>
                <w:lang w:eastAsia="ru-RU"/>
              </w:rPr>
            </w:pPr>
            <w:r>
              <w:rPr>
                <w:rFonts w:eastAsia="Times New Roman"/>
                <w:sz w:val="22"/>
                <w:szCs w:val="22"/>
                <w:lang w:eastAsia="ru-RU"/>
              </w:rPr>
            </w:r>
            <w:r>
              <w:rPr>
                <w:rFonts w:eastAsia="Times New Roman"/>
                <w:sz w:val="22"/>
                <w:szCs w:val="22"/>
                <w:lang w:eastAsia="ru-RU"/>
              </w:rPr>
            </w:r>
            <w:r>
              <w:rPr>
                <w:rFonts w:eastAsia="Times New Roman"/>
                <w:sz w:val="22"/>
                <w:szCs w:val="22"/>
                <w:lang w:eastAsia="ru-RU"/>
              </w:rPr>
            </w:r>
          </w:p>
        </w:tc>
        <w:tc>
          <w:tcPr>
            <w:shd w:val="clear" w:color="auto" w:fill="auto"/>
            <w:tcBorders>
              <w:top w:val="single" w:color="000000" w:sz="6" w:space="0"/>
              <w:left w:val="single" w:color="000000" w:sz="6" w:space="0"/>
              <w:bottom w:val="single" w:color="000000" w:sz="6" w:space="0"/>
            </w:tcBorders>
            <w:tcW w:w="1294" w:type="dxa"/>
            <w:textDirection w:val="lrTb"/>
            <w:noWrap w:val="false"/>
          </w:tcPr>
          <w:p>
            <w:pPr>
              <w:jc w:val="center"/>
              <w:widowControl w:val="off"/>
              <w:rPr>
                <w:rFonts w:eastAsia="Times New Roman"/>
                <w:sz w:val="22"/>
                <w:szCs w:val="22"/>
                <w:lang w:eastAsia="ru-RU"/>
              </w:rPr>
            </w:pPr>
            <w:r>
              <w:rPr>
                <w:rFonts w:eastAsia="Times New Roman"/>
                <w:sz w:val="22"/>
                <w:szCs w:val="22"/>
                <w:lang w:eastAsia="ru-RU"/>
              </w:rPr>
            </w:r>
            <w:r>
              <w:rPr>
                <w:rFonts w:eastAsia="Times New Roman"/>
                <w:sz w:val="22"/>
                <w:szCs w:val="22"/>
                <w:lang w:eastAsia="ru-RU"/>
              </w:rPr>
            </w:r>
            <w:r>
              <w:rPr>
                <w:rFonts w:eastAsia="Times New Roman"/>
                <w:sz w:val="22"/>
                <w:szCs w:val="22"/>
                <w:lang w:eastAsia="ru-RU"/>
              </w:rPr>
            </w:r>
          </w:p>
        </w:tc>
        <w:tc>
          <w:tcPr>
            <w:shd w:val="clear" w:color="auto" w:fill="auto"/>
            <w:tcBorders>
              <w:top w:val="single" w:color="000000" w:sz="6" w:space="0"/>
              <w:left w:val="single" w:color="000000" w:sz="6" w:space="0"/>
              <w:bottom w:val="single" w:color="000000" w:sz="6" w:space="0"/>
              <w:right w:val="single" w:color="000000" w:sz="4" w:space="0"/>
            </w:tcBorders>
            <w:tcW w:w="1486" w:type="dxa"/>
            <w:textDirection w:val="lrTb"/>
            <w:noWrap w:val="false"/>
          </w:tcPr>
          <w:p>
            <w:pPr>
              <w:jc w:val="center"/>
              <w:widowControl w:val="off"/>
              <w:rPr>
                <w:rFonts w:eastAsia="Times New Roman"/>
                <w:sz w:val="22"/>
                <w:szCs w:val="22"/>
                <w:lang w:eastAsia="ru-RU"/>
              </w:rPr>
            </w:pPr>
            <w:r>
              <w:rPr>
                <w:rFonts w:eastAsia="Times New Roman"/>
                <w:sz w:val="22"/>
                <w:szCs w:val="22"/>
                <w:lang w:eastAsia="ru-RU"/>
              </w:rPr>
            </w:r>
            <w:r>
              <w:rPr>
                <w:rFonts w:eastAsia="Times New Roman"/>
                <w:sz w:val="22"/>
                <w:szCs w:val="22"/>
                <w:lang w:eastAsia="ru-RU"/>
              </w:rPr>
            </w:r>
            <w:r>
              <w:rPr>
                <w:rFonts w:eastAsia="Times New Roman"/>
                <w:sz w:val="22"/>
                <w:szCs w:val="22"/>
                <w:lang w:eastAsia="ru-RU"/>
              </w:rPr>
            </w:r>
          </w:p>
        </w:tc>
      </w:tr>
      <w:tr>
        <w:tblPrEx/>
        <w:trPr/>
        <w:tc>
          <w:tcPr>
            <w:shd w:val="clear" w:color="auto" w:fill="auto"/>
            <w:tcBorders>
              <w:top w:val="single" w:color="000000" w:sz="6" w:space="0"/>
              <w:left w:val="single" w:color="000000" w:sz="4" w:space="0"/>
              <w:bottom w:val="single" w:color="000000" w:sz="6" w:space="0"/>
            </w:tcBorders>
            <w:tcW w:w="573" w:type="dxa"/>
            <w:textDirection w:val="lrTb"/>
            <w:noWrap w:val="false"/>
          </w:tcPr>
          <w:p>
            <w:pPr>
              <w:jc w:val="center"/>
              <w:widowControl w:val="off"/>
              <w:rPr>
                <w:sz w:val="22"/>
                <w:szCs w:val="22"/>
              </w:rPr>
            </w:pPr>
            <w:r>
              <w:rPr>
                <w:rFonts w:eastAsia="Times New Roman"/>
                <w:sz w:val="22"/>
                <w:szCs w:val="22"/>
                <w:lang w:eastAsia="ru-RU"/>
              </w:rPr>
              <w:t xml:space="preserve">3</w:t>
            </w:r>
            <w:r>
              <w:rPr>
                <w:sz w:val="22"/>
                <w:szCs w:val="22"/>
              </w:rPr>
            </w:r>
            <w:r>
              <w:rPr>
                <w:sz w:val="22"/>
                <w:szCs w:val="22"/>
              </w:rPr>
            </w:r>
          </w:p>
        </w:tc>
        <w:tc>
          <w:tcPr>
            <w:shd w:val="clear" w:color="auto" w:fill="auto"/>
            <w:tcBorders>
              <w:top w:val="single" w:color="000000" w:sz="6" w:space="0"/>
              <w:left w:val="single" w:color="000000" w:sz="4" w:space="0"/>
              <w:bottom w:val="single" w:color="000000" w:sz="6" w:space="0"/>
              <w:right w:val="single" w:color="000000" w:sz="6" w:space="0"/>
            </w:tcBorders>
            <w:tcW w:w="1132" w:type="dxa"/>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c>
          <w:tcPr>
            <w:shd w:val="clear" w:color="auto" w:fill="auto"/>
            <w:tcBorders>
              <w:top w:val="single" w:color="000000" w:sz="6" w:space="0"/>
              <w:left w:val="single" w:color="000000" w:sz="6" w:space="0"/>
              <w:bottom w:val="single" w:color="000000" w:sz="6" w:space="0"/>
              <w:right w:val="single" w:color="000000" w:sz="6" w:space="0"/>
            </w:tcBorders>
            <w:tcW w:w="3736" w:type="dxa"/>
            <w:textDirection w:val="lrTb"/>
            <w:noWrap w:val="false"/>
          </w:tcPr>
          <w:p>
            <w:pPr>
              <w:widowControl w:val="off"/>
              <w:rPr>
                <w:rFonts w:eastAsia="Times New Roman"/>
                <w:sz w:val="22"/>
                <w:szCs w:val="22"/>
                <w:lang w:eastAsia="ru-RU"/>
              </w:rPr>
            </w:pPr>
            <w:r>
              <w:rPr>
                <w:rFonts w:eastAsia="Times New Roman"/>
                <w:sz w:val="22"/>
                <w:szCs w:val="22"/>
                <w:lang w:eastAsia="ru-RU"/>
              </w:rPr>
              <w:t xml:space="preserve">***</w:t>
            </w:r>
            <w:r>
              <w:rPr>
                <w:rFonts w:eastAsia="Times New Roman"/>
                <w:sz w:val="22"/>
                <w:szCs w:val="22"/>
                <w:lang w:eastAsia="ru-RU"/>
              </w:rPr>
            </w:r>
            <w:r>
              <w:rPr>
                <w:rFonts w:eastAsia="Times New Roman"/>
                <w:sz w:val="22"/>
                <w:szCs w:val="22"/>
                <w:lang w:eastAsia="ru-RU"/>
              </w:rPr>
            </w:r>
          </w:p>
        </w:tc>
        <w:tc>
          <w:tcPr>
            <w:tcBorders>
              <w:top w:val="single" w:color="000000" w:sz="6" w:space="0"/>
              <w:left w:val="single" w:color="000000" w:sz="6" w:space="0"/>
              <w:bottom w:val="single" w:color="000000" w:sz="6" w:space="0"/>
              <w:right w:val="single" w:color="000000" w:sz="6" w:space="0"/>
            </w:tcBorders>
            <w:tcW w:w="682" w:type="dxa"/>
            <w:textDirection w:val="lrTb"/>
            <w:noWrap w:val="false"/>
          </w:tcPr>
          <w:p>
            <w:pPr>
              <w:jc w:val="center"/>
              <w:widowControl w:val="off"/>
              <w:rPr>
                <w:rFonts w:eastAsia="Times New Roman"/>
                <w:sz w:val="22"/>
                <w:szCs w:val="22"/>
                <w:lang w:eastAsia="ru-RU"/>
              </w:rPr>
            </w:pPr>
            <w:r>
              <w:rPr>
                <w:rFonts w:eastAsia="Times New Roman"/>
                <w:sz w:val="22"/>
                <w:szCs w:val="22"/>
                <w:lang w:eastAsia="ru-RU"/>
              </w:rPr>
            </w:r>
            <w:r>
              <w:rPr>
                <w:rFonts w:eastAsia="Times New Roman"/>
                <w:sz w:val="22"/>
                <w:szCs w:val="22"/>
                <w:lang w:eastAsia="ru-RU"/>
              </w:rPr>
            </w:r>
            <w:r>
              <w:rPr>
                <w:rFonts w:eastAsia="Times New Roman"/>
                <w:sz w:val="22"/>
                <w:szCs w:val="22"/>
                <w:lang w:eastAsia="ru-RU"/>
              </w:rPr>
            </w:r>
          </w:p>
        </w:tc>
        <w:tc>
          <w:tcPr>
            <w:shd w:val="clear" w:color="auto" w:fill="auto"/>
            <w:tcBorders>
              <w:top w:val="single" w:color="000000" w:sz="6" w:space="0"/>
              <w:left w:val="single" w:color="000000" w:sz="6" w:space="0"/>
              <w:bottom w:val="single" w:color="000000" w:sz="6" w:space="0"/>
              <w:right w:val="single" w:color="000000" w:sz="6" w:space="0"/>
            </w:tcBorders>
            <w:tcW w:w="736" w:type="dxa"/>
            <w:textDirection w:val="lrTb"/>
            <w:noWrap w:val="false"/>
          </w:tcPr>
          <w:p>
            <w:pPr>
              <w:jc w:val="center"/>
              <w:widowControl w:val="off"/>
              <w:rPr>
                <w:rFonts w:eastAsia="Times New Roman"/>
                <w:sz w:val="22"/>
                <w:szCs w:val="22"/>
                <w:lang w:eastAsia="ru-RU"/>
              </w:rPr>
            </w:pPr>
            <w:r>
              <w:rPr>
                <w:rFonts w:eastAsia="Times New Roman"/>
                <w:sz w:val="22"/>
                <w:szCs w:val="22"/>
                <w:lang w:eastAsia="ru-RU"/>
              </w:rPr>
            </w:r>
            <w:r>
              <w:rPr>
                <w:rFonts w:eastAsia="Times New Roman"/>
                <w:sz w:val="22"/>
                <w:szCs w:val="22"/>
                <w:lang w:eastAsia="ru-RU"/>
              </w:rPr>
            </w:r>
            <w:r>
              <w:rPr>
                <w:rFonts w:eastAsia="Times New Roman"/>
                <w:sz w:val="22"/>
                <w:szCs w:val="22"/>
                <w:lang w:eastAsia="ru-RU"/>
              </w:rPr>
            </w:r>
          </w:p>
        </w:tc>
        <w:tc>
          <w:tcPr>
            <w:shd w:val="clear" w:color="auto" w:fill="auto"/>
            <w:tcBorders>
              <w:top w:val="single" w:color="000000" w:sz="6" w:space="0"/>
              <w:left w:val="single" w:color="000000" w:sz="6" w:space="0"/>
              <w:bottom w:val="single" w:color="000000" w:sz="6" w:space="0"/>
            </w:tcBorders>
            <w:tcW w:w="1294" w:type="dxa"/>
            <w:textDirection w:val="lrTb"/>
            <w:noWrap w:val="false"/>
          </w:tcPr>
          <w:p>
            <w:pPr>
              <w:jc w:val="center"/>
              <w:widowControl w:val="off"/>
              <w:rPr>
                <w:rFonts w:eastAsia="Times New Roman"/>
                <w:sz w:val="22"/>
                <w:szCs w:val="22"/>
                <w:lang w:eastAsia="ru-RU"/>
              </w:rPr>
            </w:pPr>
            <w:r>
              <w:rPr>
                <w:rFonts w:eastAsia="Times New Roman"/>
                <w:sz w:val="22"/>
                <w:szCs w:val="22"/>
                <w:lang w:eastAsia="ru-RU"/>
              </w:rPr>
            </w:r>
            <w:r>
              <w:rPr>
                <w:rFonts w:eastAsia="Times New Roman"/>
                <w:sz w:val="22"/>
                <w:szCs w:val="22"/>
                <w:lang w:eastAsia="ru-RU"/>
              </w:rPr>
            </w:r>
            <w:r>
              <w:rPr>
                <w:rFonts w:eastAsia="Times New Roman"/>
                <w:sz w:val="22"/>
                <w:szCs w:val="22"/>
                <w:lang w:eastAsia="ru-RU"/>
              </w:rPr>
            </w:r>
          </w:p>
        </w:tc>
        <w:tc>
          <w:tcPr>
            <w:shd w:val="clear" w:color="auto" w:fill="auto"/>
            <w:tcBorders>
              <w:top w:val="single" w:color="000000" w:sz="6" w:space="0"/>
              <w:left w:val="single" w:color="000000" w:sz="6" w:space="0"/>
              <w:bottom w:val="single" w:color="000000" w:sz="6" w:space="0"/>
              <w:right w:val="single" w:color="000000" w:sz="4" w:space="0"/>
            </w:tcBorders>
            <w:tcW w:w="1486" w:type="dxa"/>
            <w:textDirection w:val="lrTb"/>
            <w:noWrap w:val="false"/>
          </w:tcPr>
          <w:p>
            <w:pPr>
              <w:jc w:val="center"/>
              <w:widowControl w:val="off"/>
              <w:rPr>
                <w:rFonts w:eastAsia="Times New Roman"/>
                <w:sz w:val="22"/>
                <w:szCs w:val="22"/>
                <w:lang w:eastAsia="ru-RU"/>
              </w:rPr>
            </w:pPr>
            <w:r>
              <w:rPr>
                <w:rFonts w:eastAsia="Times New Roman"/>
                <w:sz w:val="22"/>
                <w:szCs w:val="22"/>
                <w:lang w:eastAsia="ru-RU"/>
              </w:rPr>
            </w:r>
            <w:r>
              <w:rPr>
                <w:rFonts w:eastAsia="Times New Roman"/>
                <w:sz w:val="22"/>
                <w:szCs w:val="22"/>
                <w:lang w:eastAsia="ru-RU"/>
              </w:rPr>
            </w:r>
            <w:r>
              <w:rPr>
                <w:rFonts w:eastAsia="Times New Roman"/>
                <w:sz w:val="22"/>
                <w:szCs w:val="22"/>
                <w:lang w:eastAsia="ru-RU"/>
              </w:rPr>
            </w:r>
          </w:p>
        </w:tc>
      </w:tr>
      <w:tr>
        <w:tblPrEx/>
        <w:trPr/>
        <w:tc>
          <w:tcPr>
            <w:gridSpan w:val="5"/>
            <w:shd w:val="clear" w:color="auto" w:fill="auto"/>
            <w:tcBorders>
              <w:top w:val="single" w:color="000000" w:sz="6" w:space="0"/>
              <w:left w:val="single" w:color="000000" w:sz="4" w:space="0"/>
              <w:bottom w:val="single" w:color="000000" w:sz="4" w:space="0"/>
              <w:right w:val="single" w:color="000000" w:sz="6" w:space="0"/>
            </w:tcBorders>
            <w:tcW w:w="6859" w:type="dxa"/>
            <w:textDirection w:val="lrTb"/>
            <w:noWrap w:val="false"/>
          </w:tcPr>
          <w:p>
            <w:pPr>
              <w:jc w:val="center"/>
              <w:widowControl w:val="off"/>
              <w:rPr>
                <w:sz w:val="22"/>
                <w:szCs w:val="22"/>
              </w:rPr>
            </w:pPr>
            <w:r>
              <w:rPr>
                <w:rFonts w:eastAsia="Times New Roman"/>
                <w:b/>
                <w:sz w:val="22"/>
                <w:szCs w:val="22"/>
                <w:lang w:eastAsia="ru-RU"/>
              </w:rPr>
              <w:t xml:space="preserve">ИТОГО:</w:t>
            </w:r>
            <w:r>
              <w:rPr>
                <w:sz w:val="22"/>
                <w:szCs w:val="22"/>
              </w:rPr>
            </w:r>
            <w:r>
              <w:rPr>
                <w:sz w:val="22"/>
                <w:szCs w:val="22"/>
              </w:rPr>
            </w:r>
          </w:p>
        </w:tc>
        <w:tc>
          <w:tcPr>
            <w:shd w:val="clear" w:color="auto" w:fill="auto"/>
            <w:tcBorders>
              <w:top w:val="single" w:color="000000" w:sz="6" w:space="0"/>
              <w:left w:val="single" w:color="000000" w:sz="6" w:space="0"/>
              <w:bottom w:val="single" w:color="000000" w:sz="4" w:space="0"/>
            </w:tcBorders>
            <w:tcW w:w="1294" w:type="dxa"/>
            <w:textDirection w:val="lrTb"/>
            <w:noWrap w:val="false"/>
          </w:tcPr>
          <w:p>
            <w:pPr>
              <w:jc w:val="center"/>
              <w:widowControl w:val="off"/>
              <w:rPr>
                <w:rFonts w:eastAsia="Times New Roman"/>
                <w:b/>
                <w:sz w:val="22"/>
                <w:szCs w:val="22"/>
                <w:lang w:eastAsia="ru-RU"/>
              </w:rPr>
            </w:pPr>
            <w:r>
              <w:rPr>
                <w:rFonts w:eastAsia="Times New Roman"/>
                <w:b/>
                <w:sz w:val="22"/>
                <w:szCs w:val="22"/>
                <w:lang w:eastAsia="ru-RU"/>
              </w:rPr>
            </w:r>
            <w:r>
              <w:rPr>
                <w:rFonts w:eastAsia="Times New Roman"/>
                <w:b/>
                <w:sz w:val="22"/>
                <w:szCs w:val="22"/>
                <w:lang w:eastAsia="ru-RU"/>
              </w:rPr>
            </w:r>
            <w:r>
              <w:rPr>
                <w:rFonts w:eastAsia="Times New Roman"/>
                <w:b/>
                <w:sz w:val="22"/>
                <w:szCs w:val="22"/>
                <w:lang w:eastAsia="ru-RU"/>
              </w:rPr>
            </w:r>
          </w:p>
        </w:tc>
        <w:tc>
          <w:tcPr>
            <w:shd w:val="clear" w:color="auto" w:fill="auto"/>
            <w:tcBorders>
              <w:top w:val="single" w:color="000000" w:sz="6" w:space="0"/>
              <w:left w:val="single" w:color="000000" w:sz="6" w:space="0"/>
              <w:bottom w:val="single" w:color="000000" w:sz="4" w:space="0"/>
              <w:right w:val="single" w:color="000000" w:sz="4" w:space="0"/>
            </w:tcBorders>
            <w:tcW w:w="1486" w:type="dxa"/>
            <w:textDirection w:val="lrTb"/>
            <w:noWrap w:val="false"/>
          </w:tcPr>
          <w:p>
            <w:pPr>
              <w:jc w:val="center"/>
              <w:widowControl w:val="off"/>
              <w:rPr>
                <w:rFonts w:eastAsia="Times New Roman"/>
                <w:b/>
                <w:sz w:val="22"/>
                <w:szCs w:val="22"/>
                <w:lang w:eastAsia="ru-RU"/>
              </w:rPr>
            </w:pPr>
            <w:r>
              <w:rPr>
                <w:rFonts w:eastAsia="Times New Roman"/>
                <w:b/>
                <w:sz w:val="22"/>
                <w:szCs w:val="22"/>
                <w:lang w:eastAsia="ru-RU"/>
              </w:rPr>
            </w:r>
            <w:r>
              <w:rPr>
                <w:rFonts w:eastAsia="Times New Roman"/>
                <w:b/>
                <w:sz w:val="22"/>
                <w:szCs w:val="22"/>
                <w:lang w:eastAsia="ru-RU"/>
              </w:rPr>
            </w:r>
            <w:r>
              <w:rPr>
                <w:rFonts w:eastAsia="Times New Roman"/>
                <w:b/>
                <w:sz w:val="22"/>
                <w:szCs w:val="22"/>
                <w:lang w:eastAsia="ru-RU"/>
              </w:rPr>
            </w:r>
          </w:p>
        </w:tc>
      </w:tr>
    </w:tbl>
    <w:p>
      <w:pPr>
        <w:contextualSpacing/>
        <w:ind w:firstLine="680"/>
        <w:jc w:val="both"/>
        <w:widowControl w:val="off"/>
        <w:rPr>
          <w:rFonts w:eastAsia="Times New Roman" w:cs="Times New Roman"/>
        </w:rPr>
      </w:pPr>
      <w:r>
        <w:rPr>
          <w:rFonts w:eastAsia="Times New Roman" w:cs="Times New Roman"/>
        </w:rPr>
      </w:r>
      <w:r>
        <w:rPr>
          <w:rFonts w:eastAsia="Times New Roman" w:cs="Times New Roman"/>
        </w:rPr>
      </w:r>
      <w:r>
        <w:rPr>
          <w:rFonts w:eastAsia="Times New Roman" w:cs="Times New Roman"/>
        </w:rPr>
      </w:r>
    </w:p>
    <w:p>
      <w:pPr>
        <w:pStyle w:val="859"/>
        <w:numPr>
          <w:ilvl w:val="1"/>
          <w:numId w:val="1"/>
        </w:numPr>
        <w:ind w:firstLine="680"/>
        <w:jc w:val="both"/>
        <w:rPr>
          <w:rFonts w:ascii="Times New Roman" w:hAnsi="Times New Roman"/>
          <w:sz w:val="23"/>
          <w:szCs w:val="23"/>
        </w:rPr>
      </w:pPr>
      <w:r>
        <w:rPr>
          <w:rFonts w:ascii="Times New Roman" w:hAnsi="Times New Roman" w:eastAsia="Times New Roman" w:cs="Times New Roman"/>
          <w:sz w:val="23"/>
          <w:szCs w:val="23"/>
        </w:rPr>
        <w:t xml:space="preserve">Поставщик гарантирует Покупателю, что Товар на момент заключения Договора не заложен, не арестован и не является предметов исков третьих лиц.</w:t>
      </w:r>
      <w:r>
        <w:rPr>
          <w:rFonts w:ascii="Times New Roman" w:hAnsi="Times New Roman"/>
          <w:sz w:val="23"/>
          <w:szCs w:val="23"/>
        </w:rPr>
      </w:r>
      <w:r>
        <w:rPr>
          <w:rFonts w:ascii="Times New Roman" w:hAnsi="Times New Roman"/>
          <w:sz w:val="23"/>
          <w:szCs w:val="23"/>
        </w:rPr>
      </w:r>
    </w:p>
    <w:p>
      <w:pPr>
        <w:pStyle w:val="859"/>
        <w:numPr>
          <w:ilvl w:val="1"/>
          <w:numId w:val="1"/>
        </w:numPr>
        <w:ind w:firstLine="680"/>
        <w:jc w:val="both"/>
        <w:rPr>
          <w:rFonts w:ascii="Times New Roman" w:hAnsi="Times New Roman"/>
          <w:sz w:val="23"/>
          <w:szCs w:val="23"/>
        </w:rPr>
      </w:pPr>
      <w:r>
        <w:rPr>
          <w:rFonts w:ascii="Times New Roman" w:hAnsi="Times New Roman" w:eastAsia="Times New Roman" w:cs="Times New Roman"/>
          <w:sz w:val="23"/>
          <w:szCs w:val="23"/>
        </w:rPr>
        <w:t xml:space="preserve">Товар приобретается Покупателем для </w:t>
      </w:r>
      <w:r>
        <w:rPr>
          <w:rFonts w:ascii="Times New Roman" w:hAnsi="Times New Roman" w:eastAsia="Times New Roman" w:cs="Times New Roman"/>
          <w:sz w:val="23"/>
          <w:szCs w:val="23"/>
        </w:rPr>
        <w:t xml:space="preserve">использования в предпринимательской деятельности или в иных целях, не связанных с личным, семейным, домашним и иным подобным использованием.</w:t>
      </w:r>
      <w:r>
        <w:rPr>
          <w:rFonts w:ascii="Times New Roman" w:hAnsi="Times New Roman"/>
          <w:sz w:val="23"/>
          <w:szCs w:val="23"/>
        </w:rPr>
      </w:r>
      <w:r>
        <w:rPr>
          <w:rFonts w:ascii="Times New Roman" w:hAnsi="Times New Roman"/>
          <w:sz w:val="23"/>
          <w:szCs w:val="23"/>
        </w:rPr>
      </w:r>
    </w:p>
    <w:p>
      <w:pPr>
        <w:pStyle w:val="859"/>
        <w:numPr>
          <w:ilvl w:val="1"/>
          <w:numId w:val="1"/>
        </w:numPr>
        <w:ind w:firstLine="680"/>
        <w:jc w:val="both"/>
        <w:rPr>
          <w:rFonts w:ascii="Times New Roman" w:hAnsi="Times New Roman"/>
          <w:sz w:val="23"/>
          <w:szCs w:val="23"/>
        </w:rPr>
      </w:pPr>
      <w:r>
        <w:rPr>
          <w:rFonts w:ascii="Times New Roman" w:hAnsi="Times New Roman" w:eastAsia="Times New Roman" w:cs="Times New Roman"/>
          <w:sz w:val="23"/>
          <w:szCs w:val="23"/>
        </w:rPr>
        <w:t xml:space="preserve">Товар должен быть новым, не бывшим в употреблении, не подвергавшимся ремонту или восстановлению, не собранным из не</w:t>
      </w:r>
      <w:r>
        <w:rPr>
          <w:rFonts w:ascii="Times New Roman" w:hAnsi="Times New Roman" w:eastAsia="Times New Roman" w:cs="Times New Roman"/>
          <w:sz w:val="23"/>
          <w:szCs w:val="23"/>
        </w:rPr>
        <w:t xml:space="preserve"> подвергавшимся ремонту или восстановлению составных частей, если иное отдельно не согласовано Сторонами в Договоре.</w:t>
      </w:r>
      <w:r>
        <w:rPr>
          <w:rFonts w:ascii="Times New Roman" w:hAnsi="Times New Roman"/>
          <w:sz w:val="23"/>
          <w:szCs w:val="23"/>
        </w:rPr>
      </w:r>
      <w:r>
        <w:rPr>
          <w:rFonts w:ascii="Times New Roman" w:hAnsi="Times New Roman"/>
          <w:sz w:val="23"/>
          <w:szCs w:val="23"/>
        </w:rPr>
      </w:r>
    </w:p>
    <w:p>
      <w:pPr>
        <w:pStyle w:val="859"/>
        <w:numPr>
          <w:ilvl w:val="1"/>
          <w:numId w:val="1"/>
        </w:numPr>
        <w:ind w:firstLine="680"/>
        <w:jc w:val="both"/>
        <w:rPr>
          <w:rFonts w:ascii="Times New Roman" w:hAnsi="Times New Roman"/>
          <w:sz w:val="23"/>
          <w:szCs w:val="23"/>
        </w:rPr>
      </w:pPr>
      <w:r>
        <w:rPr>
          <w:rFonts w:ascii="Times New Roman" w:hAnsi="Times New Roman" w:eastAsia="Times New Roman" w:cs="Times New Roman"/>
          <w:sz w:val="23"/>
          <w:szCs w:val="23"/>
        </w:rPr>
        <w:t xml:space="preserve">Поставщик гарантирует Покупателю: </w:t>
      </w:r>
      <w:r>
        <w:rPr>
          <w:rFonts w:ascii="Times New Roman" w:hAnsi="Times New Roman"/>
          <w:sz w:val="23"/>
          <w:szCs w:val="23"/>
        </w:rPr>
      </w:r>
      <w:r>
        <w:rPr>
          <w:rFonts w:ascii="Times New Roman" w:hAnsi="Times New Roman"/>
          <w:sz w:val="23"/>
          <w:szCs w:val="23"/>
        </w:rPr>
      </w:r>
    </w:p>
    <w:p>
      <w:pPr>
        <w:pStyle w:val="859"/>
        <w:numPr>
          <w:ilvl w:val="2"/>
          <w:numId w:val="1"/>
        </w:numPr>
        <w:ind w:firstLine="680"/>
        <w:jc w:val="both"/>
        <w:rPr>
          <w:rFonts w:ascii="Times New Roman" w:hAnsi="Times New Roman"/>
          <w:sz w:val="23"/>
          <w:szCs w:val="23"/>
        </w:rPr>
      </w:pPr>
      <w:r>
        <w:rPr>
          <w:rFonts w:ascii="Times New Roman" w:hAnsi="Times New Roman" w:eastAsia="Times New Roman" w:cs="Times New Roman"/>
          <w:sz w:val="23"/>
          <w:szCs w:val="23"/>
        </w:rPr>
        <w:t xml:space="preserve">соблюдение надлежащих условий хранения Товара до его передачи Покупателю; </w:t>
      </w:r>
      <w:r>
        <w:rPr>
          <w:rFonts w:ascii="Times New Roman" w:hAnsi="Times New Roman"/>
          <w:sz w:val="23"/>
          <w:szCs w:val="23"/>
        </w:rPr>
      </w:r>
      <w:r>
        <w:rPr>
          <w:rFonts w:ascii="Times New Roman" w:hAnsi="Times New Roman"/>
          <w:sz w:val="23"/>
          <w:szCs w:val="23"/>
        </w:rPr>
      </w:r>
    </w:p>
    <w:p>
      <w:pPr>
        <w:pStyle w:val="859"/>
        <w:numPr>
          <w:ilvl w:val="2"/>
          <w:numId w:val="1"/>
        </w:numPr>
        <w:ind w:firstLine="680"/>
        <w:jc w:val="both"/>
        <w:rPr>
          <w:rFonts w:ascii="Times New Roman" w:hAnsi="Times New Roman"/>
          <w:sz w:val="23"/>
          <w:szCs w:val="23"/>
        </w:rPr>
      </w:pPr>
      <w:r>
        <w:rPr>
          <w:rFonts w:ascii="Times New Roman" w:hAnsi="Times New Roman" w:eastAsia="Times New Roman" w:cs="Times New Roman"/>
          <w:sz w:val="23"/>
          <w:szCs w:val="23"/>
        </w:rPr>
        <w:t xml:space="preserve">соблюдение требований нормати</w:t>
      </w:r>
      <w:r>
        <w:rPr>
          <w:rFonts w:ascii="Times New Roman" w:hAnsi="Times New Roman" w:eastAsia="Times New Roman" w:cs="Times New Roman"/>
          <w:sz w:val="23"/>
          <w:szCs w:val="23"/>
        </w:rPr>
        <w:t xml:space="preserve">вных документов в отношении материалов и изделий, ввоз которых осуществляется на территорию Российской Федерации; </w:t>
      </w:r>
      <w:r>
        <w:rPr>
          <w:rFonts w:ascii="Times New Roman" w:hAnsi="Times New Roman"/>
          <w:sz w:val="23"/>
          <w:szCs w:val="23"/>
        </w:rPr>
      </w:r>
      <w:r>
        <w:rPr>
          <w:rFonts w:ascii="Times New Roman" w:hAnsi="Times New Roman"/>
          <w:sz w:val="23"/>
          <w:szCs w:val="23"/>
        </w:rPr>
      </w:r>
    </w:p>
    <w:p>
      <w:pPr>
        <w:pStyle w:val="859"/>
        <w:numPr>
          <w:ilvl w:val="2"/>
          <w:numId w:val="1"/>
        </w:numPr>
        <w:ind w:firstLine="680"/>
        <w:jc w:val="both"/>
        <w:rPr>
          <w:rFonts w:ascii="Times New Roman" w:hAnsi="Times New Roman"/>
          <w:sz w:val="23"/>
          <w:szCs w:val="23"/>
        </w:rPr>
      </w:pPr>
      <w:r>
        <w:rPr>
          <w:rFonts w:ascii="Times New Roman" w:hAnsi="Times New Roman" w:eastAsia="Times New Roman" w:cs="Times New Roman"/>
          <w:sz w:val="23"/>
          <w:szCs w:val="23"/>
        </w:rPr>
        <w:t xml:space="preserve">надлежащее выполнение контроля за качеством и безопасностью, соблюдением требований нормативных и технических документов к условиям изготовле</w:t>
      </w:r>
      <w:r>
        <w:rPr>
          <w:rFonts w:ascii="Times New Roman" w:hAnsi="Times New Roman" w:eastAsia="Times New Roman" w:cs="Times New Roman"/>
          <w:sz w:val="23"/>
          <w:szCs w:val="23"/>
        </w:rPr>
        <w:t xml:space="preserve">ния, хранения и оборота Товаров.</w:t>
      </w:r>
      <w:r>
        <w:rPr>
          <w:rFonts w:ascii="Times New Roman" w:hAnsi="Times New Roman"/>
          <w:sz w:val="23"/>
          <w:szCs w:val="23"/>
        </w:rPr>
      </w:r>
      <w:r>
        <w:rPr>
          <w:rFonts w:ascii="Times New Roman" w:hAnsi="Times New Roman"/>
          <w:sz w:val="23"/>
          <w:szCs w:val="23"/>
        </w:rPr>
      </w:r>
    </w:p>
    <w:p>
      <w:pPr>
        <w:pStyle w:val="859"/>
        <w:ind w:left="0" w:firstLine="680"/>
        <w:jc w:val="both"/>
        <w:rPr>
          <w:rFonts w:ascii="Times New Roman" w:hAnsi="Times New Roman"/>
          <w:sz w:val="23"/>
          <w:szCs w:val="23"/>
        </w:rPr>
      </w:pPr>
      <w:r>
        <w:rPr>
          <w:rFonts w:ascii="Times New Roman" w:hAnsi="Times New Roman"/>
          <w:sz w:val="23"/>
          <w:szCs w:val="23"/>
        </w:rPr>
      </w:r>
      <w:r>
        <w:rPr>
          <w:rFonts w:ascii="Times New Roman" w:hAnsi="Times New Roman"/>
          <w:sz w:val="23"/>
          <w:szCs w:val="23"/>
        </w:rPr>
      </w:r>
      <w:r>
        <w:rPr>
          <w:rFonts w:ascii="Times New Roman" w:hAnsi="Times New Roman"/>
          <w:sz w:val="23"/>
          <w:szCs w:val="23"/>
        </w:rPr>
      </w:r>
    </w:p>
    <w:p>
      <w:pPr>
        <w:pStyle w:val="860"/>
        <w:numPr>
          <w:ilvl w:val="0"/>
          <w:numId w:val="2"/>
        </w:numPr>
        <w:ind w:right="20"/>
        <w:jc w:val="center"/>
        <w:spacing w:line="240" w:lineRule="auto"/>
        <w:shd w:val="clear" w:color="auto" w:fill="auto"/>
        <w:tabs>
          <w:tab w:val="left" w:pos="0" w:leader="none"/>
          <w:tab w:val="left" w:pos="226" w:leader="none"/>
          <w:tab w:val="left" w:pos="426" w:leader="none"/>
        </w:tabs>
        <w:rPr>
          <w:sz w:val="23"/>
          <w:szCs w:val="23"/>
        </w:rPr>
      </w:pPr>
      <w:r/>
      <w:bookmarkStart w:id="1" w:name="bookmark7"/>
      <w:r>
        <w:rPr>
          <w:spacing w:val="0"/>
          <w:sz w:val="23"/>
          <w:szCs w:val="23"/>
        </w:rPr>
        <w:t xml:space="preserve">С</w:t>
      </w:r>
      <w:bookmarkEnd w:id="1"/>
      <w:r>
        <w:rPr>
          <w:spacing w:val="0"/>
          <w:sz w:val="23"/>
          <w:szCs w:val="23"/>
        </w:rPr>
        <w:t xml:space="preserve">РОК И ПОРЯДОК ДОСТАВКИ ТОВАРА</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pacing w:val="0"/>
          <w:sz w:val="23"/>
          <w:szCs w:val="23"/>
        </w:rPr>
        <w:t xml:space="preserve">Поставщик обязуется поставить Товар в течение </w:t>
      </w:r>
      <w:r>
        <w:rPr>
          <w:b/>
          <w:bCs/>
          <w:spacing w:val="0"/>
          <w:sz w:val="23"/>
          <w:szCs w:val="23"/>
          <w:shd w:val="clear" w:color="auto" w:fill="e0c2cd"/>
        </w:rPr>
        <w:t xml:space="preserve">15</w:t>
      </w:r>
      <w:r>
        <w:rPr>
          <w:spacing w:val="0"/>
          <w:sz w:val="23"/>
          <w:szCs w:val="23"/>
          <w:shd w:val="clear" w:color="auto" w:fill="e0c2cd"/>
        </w:rPr>
        <w:t xml:space="preserve"> (пятнадцати) дней с даты поступления предоплаты на расчетный счет Поставщика.</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pacing w:val="0"/>
          <w:sz w:val="23"/>
          <w:szCs w:val="23"/>
        </w:rPr>
        <w:t xml:space="preserve">Риск случайной гибели или случайного повреждения Товара переходит к Покупателю с момента передачи ему (или иному лицу, действующему по его поручению) Товара и проставления подпи</w:t>
      </w:r>
      <w:r>
        <w:rPr>
          <w:spacing w:val="0"/>
          <w:sz w:val="23"/>
          <w:szCs w:val="23"/>
        </w:rPr>
        <w:t xml:space="preserve">си в документах, подтверждающих доставку Товара.</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pacing w:val="0"/>
          <w:sz w:val="23"/>
          <w:szCs w:val="23"/>
        </w:rPr>
        <w:t xml:space="preserve">Обязанность Поставщика передать Товар Покупателю считается исполненной с момента передачи Товара перевозчику. </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pacing w:val="0"/>
          <w:sz w:val="23"/>
          <w:szCs w:val="23"/>
        </w:rPr>
        <w:t xml:space="preserve">Доставкой заказанных Товаров курьером до места нахождения Покупателя или до пунктов самовывоза о</w:t>
      </w:r>
      <w:r>
        <w:rPr>
          <w:spacing w:val="0"/>
          <w:sz w:val="23"/>
          <w:szCs w:val="23"/>
        </w:rPr>
        <w:t xml:space="preserve">существляются перевозчиком по выбору Поставщика.</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pacing w:val="0"/>
          <w:sz w:val="23"/>
          <w:szCs w:val="23"/>
        </w:rPr>
        <w:t xml:space="preserve">Поставщик не несет ответственности за изменение сроков доставки в случае обстоятельств, которые он не мог ни предвидеть, ни предотвратить.</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pacing w:val="0"/>
          <w:sz w:val="23"/>
          <w:szCs w:val="23"/>
        </w:rPr>
        <w:t xml:space="preserve">Товар при доставке вручается курьером или в пункте самовывоза лично </w:t>
      </w:r>
      <w:r>
        <w:rPr>
          <w:spacing w:val="0"/>
          <w:sz w:val="23"/>
          <w:szCs w:val="23"/>
        </w:rPr>
        <w:t xml:space="preserve">Покупателю. </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pacing w:val="0"/>
          <w:sz w:val="23"/>
          <w:szCs w:val="23"/>
        </w:rPr>
        <w:t xml:space="preserve">В исключительных случаях, при невозможности получения Покупателем Товара лично, он может быть по согласованию с Покупателем вручен иному лицу, которое может предоставить сведения о заказе (номер отправления и (или) фамилия, имя и отчество Поку</w:t>
      </w:r>
      <w:r>
        <w:rPr>
          <w:spacing w:val="0"/>
          <w:sz w:val="23"/>
          <w:szCs w:val="23"/>
        </w:rPr>
        <w:t xml:space="preserve">пателя), а также оплатить курьеру или в пункте самовывоза стоимость Товара в полном объеме. Согласование вручения Товара иному лицу производится Покупателем в телефону, электронной почте или в мессенджере.</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pacing w:val="0"/>
          <w:sz w:val="23"/>
          <w:szCs w:val="23"/>
        </w:rPr>
        <w:t xml:space="preserve">Во избежание случаев мошенничества, а также для вы</w:t>
      </w:r>
      <w:r>
        <w:rPr>
          <w:spacing w:val="0"/>
          <w:sz w:val="23"/>
          <w:szCs w:val="23"/>
        </w:rPr>
        <w:t xml:space="preserve">полнения принятых на себя обязательств, курьер или работник пункта самовывоза при вручении Товара вправе потребовать предъявления документа, удостоверяющий личность Покупателя или иного лица, действующего по поручению Покупателя при получении Товара.</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pacing w:val="0"/>
          <w:sz w:val="23"/>
          <w:szCs w:val="23"/>
        </w:rPr>
        <w:t xml:space="preserve">При п</w:t>
      </w:r>
      <w:r>
        <w:rPr>
          <w:spacing w:val="0"/>
          <w:sz w:val="23"/>
          <w:szCs w:val="23"/>
        </w:rPr>
        <w:t xml:space="preserve">ринятии Заказа от курьера и работника пункта самовывоза, Покупатель (или иное лицо, действующее по его поручению) вправе осмотреть доставленный Товар и проверить его на соответствие заявленному количеству, ассортименту и комплектности Товара, а также прове</w:t>
      </w:r>
      <w:r>
        <w:rPr>
          <w:spacing w:val="0"/>
          <w:sz w:val="23"/>
          <w:szCs w:val="23"/>
        </w:rPr>
        <w:t xml:space="preserve">рить целостность упаковки.</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pacing w:val="0"/>
          <w:sz w:val="23"/>
          <w:szCs w:val="23"/>
        </w:rPr>
        <w:t xml:space="preserve">В случае отсутствия претензий к доставленному Товару Покупатель (или иное лицо, действующее по его поручению) расписывается в документе о доставке заказов, предоставляемом курьером или работником пункта самовывоза, и оплачивает Т</w:t>
      </w:r>
      <w:r>
        <w:rPr>
          <w:spacing w:val="0"/>
          <w:sz w:val="23"/>
          <w:szCs w:val="23"/>
        </w:rPr>
        <w:t xml:space="preserve">овар.</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pacing w:val="0"/>
          <w:sz w:val="23"/>
          <w:szCs w:val="23"/>
        </w:rPr>
        <w:t xml:space="preserve">Подпись в документах о доставке Товара свидетельствует о том, что претензий к Товару Покупателем не заявлено и Поставщик полностью и надлежащим образом выполнил свою обязанность по передаче Товара.</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pacing w:val="0"/>
          <w:sz w:val="23"/>
          <w:szCs w:val="23"/>
        </w:rPr>
        <w:t xml:space="preserve">При нарушении целостности упаковки, обнаружении вмят</w:t>
      </w:r>
      <w:r>
        <w:rPr>
          <w:spacing w:val="0"/>
          <w:sz w:val="23"/>
          <w:szCs w:val="23"/>
        </w:rPr>
        <w:t xml:space="preserve">ин и других повреждений Покупатель вправе не принимать Товар, потребовать от курьера или работника пункта самовывоза составления акта о возврате и отказаться от получения Товара, после чего сообщить о сложившейся ситуации Поставщику.</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pacing w:val="0"/>
          <w:sz w:val="23"/>
          <w:szCs w:val="23"/>
        </w:rPr>
        <w:t xml:space="preserve">Курьеры и работники пу</w:t>
      </w:r>
      <w:r>
        <w:rPr>
          <w:spacing w:val="0"/>
          <w:sz w:val="23"/>
          <w:szCs w:val="23"/>
        </w:rPr>
        <w:t xml:space="preserve">нкта самовывоза не уполномочены Поставщиком давать Покупателю какие-либо консультации, советы и рекомендации, выполнять иные действия, которые не были оговорены заранее. Поставщик не несет никакой ответственности, если такие действия, советы или рекомендац</w:t>
      </w:r>
      <w:r>
        <w:rPr>
          <w:spacing w:val="0"/>
          <w:sz w:val="23"/>
          <w:szCs w:val="23"/>
        </w:rPr>
        <w:t xml:space="preserve">ии повлекут за собой какие-либо негативные последствия или убытки.</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pacing w:val="0"/>
          <w:sz w:val="23"/>
          <w:szCs w:val="23"/>
        </w:rPr>
        <w:t xml:space="preserve">Общее время приема-передачи Товара и ожидания курьера или работника пункта самовывоза не должно превышать 15 минут.</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pacing w:val="0"/>
          <w:sz w:val="23"/>
          <w:szCs w:val="23"/>
        </w:rPr>
        <w:t xml:space="preserve">В случае самовывоза Покупателем  получение Товара происходит по месту нах</w:t>
      </w:r>
      <w:r>
        <w:rPr>
          <w:spacing w:val="0"/>
          <w:sz w:val="23"/>
          <w:szCs w:val="23"/>
        </w:rPr>
        <w:t xml:space="preserve">ождения Поставщика по адресу:  107497, г. Москва, ул. Амурская, д. 9/6, стр. 9. При получении Товара Покупатель (Представитель Покупателя) обязан предоставить документ, удостоверяющий личность. Согласование вручения Товара Представителю Покупателя производ</w:t>
      </w:r>
      <w:r>
        <w:rPr>
          <w:spacing w:val="0"/>
          <w:sz w:val="23"/>
          <w:szCs w:val="23"/>
        </w:rPr>
        <w:t xml:space="preserve">ится Покупателем по телефону, электронной почте или в мессенджере. При наличии сомнений в полномочиях лица, обратившегося за выдачей Товара, Поставщик оставляет за собой право потребовать у Покупателя подтверждения полномочий обратившегося лица, а также от</w:t>
      </w:r>
      <w:r>
        <w:rPr>
          <w:spacing w:val="0"/>
          <w:sz w:val="23"/>
          <w:szCs w:val="23"/>
        </w:rPr>
        <w:t xml:space="preserve">казать в выдаче Товара. В случае отказ в выдаче Товара денежные средства возвращаются Покупателю в порядке, установленном разделом 3 настоящего Договора.</w:t>
      </w:r>
      <w:r>
        <w:rPr>
          <w:sz w:val="23"/>
          <w:szCs w:val="23"/>
        </w:rPr>
      </w:r>
      <w:r>
        <w:rPr>
          <w:sz w:val="23"/>
          <w:szCs w:val="23"/>
        </w:rPr>
      </w:r>
    </w:p>
    <w:p>
      <w:pPr>
        <w:pStyle w:val="860"/>
        <w:ind w:right="20" w:firstLine="709"/>
        <w:spacing w:line="240" w:lineRule="auto"/>
        <w:shd w:val="clear" w:color="auto" w:fill="auto"/>
        <w:tabs>
          <w:tab w:val="left" w:pos="0" w:leader="none"/>
          <w:tab w:val="left" w:pos="226" w:leader="none"/>
          <w:tab w:val="left" w:pos="426" w:leader="none"/>
        </w:tabs>
        <w:rPr>
          <w:sz w:val="23"/>
          <w:szCs w:val="23"/>
        </w:rPr>
      </w:pPr>
      <w:r>
        <w:rPr>
          <w:sz w:val="23"/>
          <w:szCs w:val="23"/>
        </w:rPr>
      </w:r>
      <w:r>
        <w:rPr>
          <w:sz w:val="23"/>
          <w:szCs w:val="23"/>
        </w:rPr>
      </w:r>
      <w:r>
        <w:rPr>
          <w:sz w:val="23"/>
          <w:szCs w:val="23"/>
        </w:rPr>
      </w:r>
    </w:p>
    <w:p>
      <w:pPr>
        <w:pStyle w:val="860"/>
        <w:numPr>
          <w:ilvl w:val="0"/>
          <w:numId w:val="2"/>
        </w:numPr>
        <w:ind w:right="52"/>
        <w:jc w:val="center"/>
        <w:spacing w:line="240" w:lineRule="auto"/>
        <w:shd w:val="clear" w:color="auto" w:fill="auto"/>
        <w:tabs>
          <w:tab w:val="left" w:pos="0" w:leader="none"/>
          <w:tab w:val="left" w:pos="226" w:leader="none"/>
          <w:tab w:val="left" w:pos="426" w:leader="none"/>
        </w:tabs>
        <w:rPr>
          <w:sz w:val="23"/>
          <w:szCs w:val="23"/>
        </w:rPr>
      </w:pPr>
      <w:r>
        <w:rPr>
          <w:sz w:val="23"/>
          <w:szCs w:val="23"/>
        </w:rPr>
        <w:t xml:space="preserve">СУММА ДОГОВОРА. ПОРЯДОК РАСЧЕТОВ</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z w:val="23"/>
          <w:szCs w:val="23"/>
        </w:rPr>
        <w:t xml:space="preserve">Общая стоимость Товаров по Договору составляет </w:t>
      </w:r>
      <w:r>
        <w:rPr>
          <w:b/>
          <w:bCs/>
          <w:sz w:val="23"/>
          <w:szCs w:val="23"/>
          <w:shd w:val="clear" w:color="auto" w:fill="e0c2cd"/>
        </w:rPr>
        <w:t xml:space="preserve">170 000</w:t>
      </w:r>
      <w:r>
        <w:rPr>
          <w:sz w:val="23"/>
          <w:szCs w:val="23"/>
          <w:shd w:val="clear" w:color="auto" w:fill="e0c2cd"/>
        </w:rPr>
        <w:t xml:space="preserve"> (сто семьдесят тысяч) руб. </w:t>
      </w:r>
      <w:r>
        <w:rPr>
          <w:b/>
          <w:bCs/>
          <w:sz w:val="23"/>
          <w:szCs w:val="23"/>
          <w:shd w:val="clear" w:color="auto" w:fill="e0c2cd"/>
        </w:rPr>
        <w:t xml:space="preserve">00</w:t>
      </w:r>
      <w:r>
        <w:rPr>
          <w:sz w:val="23"/>
          <w:szCs w:val="23"/>
          <w:shd w:val="clear" w:color="auto" w:fill="e0c2cd"/>
        </w:rPr>
        <w:t xml:space="preserve"> (ноль) коп.</w:t>
      </w:r>
      <w:r>
        <w:rPr>
          <w:sz w:val="23"/>
          <w:szCs w:val="23"/>
        </w:rPr>
        <w:t xml:space="preserve">, без НДС.</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z w:val="23"/>
          <w:szCs w:val="23"/>
        </w:rPr>
        <w:t xml:space="preserve">Поставщик освобожден от уплаты налога на добавленную стоимость на основании п. 3 ст. 346.11 Налогового кодекса Российской Федерации. </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z w:val="23"/>
          <w:szCs w:val="23"/>
        </w:rPr>
        <w:t xml:space="preserve">Все расчеты по Договору производятся в безналичном порядке в российских рублях. </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z w:val="23"/>
          <w:szCs w:val="23"/>
        </w:rPr>
        <w:t xml:space="preserve">Оплата Товара производится Покупателем на</w:t>
      </w:r>
      <w:r>
        <w:rPr>
          <w:sz w:val="23"/>
          <w:szCs w:val="23"/>
        </w:rPr>
        <w:t xml:space="preserve"> условиях 100% предоплаты путем перечисления денежных средств на указанный Поставщиком расчетный счет в течение </w:t>
      </w:r>
      <w:r>
        <w:rPr>
          <w:b/>
          <w:bCs/>
          <w:sz w:val="23"/>
          <w:szCs w:val="23"/>
        </w:rPr>
        <w:t xml:space="preserve">3</w:t>
      </w:r>
      <w:r>
        <w:rPr>
          <w:sz w:val="23"/>
          <w:szCs w:val="23"/>
        </w:rPr>
        <w:t xml:space="preserve"> (трех) дней с момента выставления счета Поставщиком.</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z w:val="23"/>
          <w:szCs w:val="23"/>
        </w:rPr>
        <w:t xml:space="preserve">Стоимость одноразовой тары (упаковки) включена в цену Товара.</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z w:val="23"/>
          <w:szCs w:val="23"/>
        </w:rPr>
        <w:t xml:space="preserve">Стоимость Товара включает в</w:t>
      </w:r>
      <w:r>
        <w:rPr>
          <w:sz w:val="23"/>
          <w:szCs w:val="23"/>
        </w:rPr>
        <w:t xml:space="preserve"> себя оплату всех налогов и сборов, действующих на территории Российской Федерации, а также стоимость доставки Товара Покупателю, если иное отдельно не согласовано Сторонами в Договоре.</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z w:val="23"/>
          <w:szCs w:val="23"/>
        </w:rPr>
        <w:t xml:space="preserve">Обязательства по оплате считаются исполненными Покупателем с момента  </w:t>
      </w:r>
      <w:r>
        <w:rPr>
          <w:sz w:val="23"/>
          <w:szCs w:val="23"/>
        </w:rPr>
        <w:t xml:space="preserve">поступ</w:t>
      </w:r>
      <w:r>
        <w:rPr>
          <w:sz w:val="23"/>
          <w:szCs w:val="23"/>
        </w:rPr>
        <w:t xml:space="preserve">ления денежных средств на расчетный счет Поставщика..</w:t>
      </w:r>
      <w:r>
        <w:rPr>
          <w:sz w:val="23"/>
          <w:szCs w:val="23"/>
        </w:rPr>
      </w:r>
      <w:r>
        <w:rPr>
          <w:sz w:val="23"/>
          <w:szCs w:val="23"/>
        </w:rPr>
      </w:r>
    </w:p>
    <w:p>
      <w:pPr>
        <w:pStyle w:val="860"/>
        <w:numPr>
          <w:ilvl w:val="1"/>
          <w:numId w:val="2"/>
        </w:numPr>
        <w:ind w:right="20" w:firstLine="709"/>
        <w:spacing w:line="240" w:lineRule="auto"/>
        <w:shd w:val="clear" w:color="auto" w:fill="auto"/>
        <w:tabs>
          <w:tab w:val="left" w:pos="0" w:leader="none"/>
          <w:tab w:val="left" w:pos="226" w:leader="none"/>
          <w:tab w:val="left" w:pos="426" w:leader="none"/>
        </w:tabs>
        <w:rPr>
          <w:sz w:val="23"/>
          <w:szCs w:val="23"/>
        </w:rPr>
      </w:pPr>
      <w:r>
        <w:rPr>
          <w:sz w:val="23"/>
          <w:szCs w:val="23"/>
        </w:rPr>
        <w:t xml:space="preserve">Стороны пришли к соглашению о том, что предусмотренный настоящим Договором порядок расчетов не является коммерческим кредитом и порядок оплаты Товара, установленный настоящим Договором, не предост</w:t>
      </w:r>
      <w:r>
        <w:rPr>
          <w:sz w:val="23"/>
          <w:szCs w:val="23"/>
        </w:rPr>
        <w:t xml:space="preserve">авляет Покупателю права на получение с Поставщика процентов в соответствии со ст. 317.1 Гражданского кодекса Российской Федерации.          </w:t>
      </w:r>
      <w:r>
        <w:rPr>
          <w:sz w:val="23"/>
          <w:szCs w:val="23"/>
        </w:rPr>
      </w:r>
      <w:r>
        <w:rPr>
          <w:sz w:val="23"/>
          <w:szCs w:val="23"/>
        </w:rPr>
      </w:r>
    </w:p>
    <w:p>
      <w:pPr>
        <w:pStyle w:val="860"/>
        <w:ind w:right="20" w:firstLine="709"/>
        <w:spacing w:line="240" w:lineRule="auto"/>
        <w:shd w:val="clear" w:color="auto" w:fill="auto"/>
        <w:tabs>
          <w:tab w:val="left" w:pos="0" w:leader="none"/>
          <w:tab w:val="left" w:pos="226" w:leader="none"/>
          <w:tab w:val="left" w:pos="426" w:leader="none"/>
        </w:tabs>
        <w:rPr>
          <w:sz w:val="23"/>
          <w:szCs w:val="23"/>
        </w:rPr>
      </w:pPr>
      <w:r>
        <w:rPr>
          <w:sz w:val="23"/>
          <w:szCs w:val="23"/>
        </w:rPr>
        <w:t xml:space="preserve">        </w:t>
      </w:r>
      <w:r>
        <w:rPr>
          <w:sz w:val="23"/>
          <w:szCs w:val="23"/>
        </w:rPr>
      </w:r>
      <w:r>
        <w:rPr>
          <w:sz w:val="23"/>
          <w:szCs w:val="23"/>
        </w:rPr>
      </w:r>
    </w:p>
    <w:p>
      <w:pPr>
        <w:numPr>
          <w:ilvl w:val="0"/>
          <w:numId w:val="4"/>
        </w:numPr>
        <w:jc w:val="center"/>
        <w:widowControl w:val="off"/>
        <w:tabs>
          <w:tab w:val="left" w:pos="226" w:leader="none"/>
        </w:tabs>
        <w:rPr>
          <w:sz w:val="23"/>
          <w:szCs w:val="23"/>
        </w:rPr>
        <w:outlineLvl w:val="1"/>
      </w:pPr>
      <w:r>
        <w:rPr>
          <w:rFonts w:eastAsia="Times New Roman" w:cs="Times New Roman"/>
          <w:sz w:val="23"/>
          <w:szCs w:val="23"/>
          <w:lang w:eastAsia="ru-RU" w:bidi="ar-SA"/>
        </w:rPr>
        <w:t xml:space="preserve">ГАРАНТИЙНЫЙ СРОК</w:t>
      </w:r>
      <w:r>
        <w:rPr>
          <w:sz w:val="23"/>
          <w:szCs w:val="23"/>
        </w:rPr>
      </w:r>
      <w:r>
        <w:rPr>
          <w:sz w:val="23"/>
          <w:szCs w:val="23"/>
        </w:rPr>
      </w:r>
    </w:p>
    <w:p>
      <w:pPr>
        <w:numPr>
          <w:ilvl w:val="1"/>
          <w:numId w:val="4"/>
        </w:numPr>
        <w:ind w:firstLine="709"/>
        <w:jc w:val="both"/>
        <w:widowControl w:val="off"/>
        <w:tabs>
          <w:tab w:val="left" w:pos="1046" w:leader="none"/>
        </w:tabs>
        <w:rPr>
          <w:sz w:val="23"/>
          <w:szCs w:val="23"/>
        </w:rPr>
        <w:outlineLvl w:val="1"/>
      </w:pPr>
      <w:r>
        <w:rPr>
          <w:rFonts w:eastAsia="Times New Roman" w:cs="Times New Roman"/>
          <w:sz w:val="23"/>
          <w:szCs w:val="23"/>
          <w:lang w:eastAsia="ru-RU" w:bidi="ar-SA"/>
        </w:rPr>
        <w:t xml:space="preserve">Гарантийный срок на Товары равен гарантийному сроку, установленному изготовителем.</w:t>
      </w:r>
      <w:r>
        <w:rPr>
          <w:sz w:val="23"/>
          <w:szCs w:val="23"/>
        </w:rPr>
      </w:r>
      <w:r>
        <w:rPr>
          <w:sz w:val="23"/>
          <w:szCs w:val="23"/>
        </w:rPr>
      </w:r>
    </w:p>
    <w:p>
      <w:pPr>
        <w:numPr>
          <w:ilvl w:val="1"/>
          <w:numId w:val="4"/>
        </w:numPr>
        <w:ind w:firstLine="709"/>
        <w:jc w:val="both"/>
        <w:widowControl w:val="off"/>
        <w:tabs>
          <w:tab w:val="left" w:pos="1046" w:leader="none"/>
        </w:tabs>
        <w:rPr>
          <w:sz w:val="23"/>
          <w:szCs w:val="23"/>
        </w:rPr>
        <w:outlineLvl w:val="1"/>
      </w:pPr>
      <w:r>
        <w:rPr>
          <w:rFonts w:eastAsia="Times New Roman" w:cs="Times New Roman"/>
          <w:sz w:val="23"/>
          <w:szCs w:val="23"/>
          <w:lang w:eastAsia="ru-RU" w:bidi="ar-SA"/>
        </w:rPr>
        <w:t xml:space="preserve">В пред</w:t>
      </w:r>
      <w:r>
        <w:rPr>
          <w:rFonts w:eastAsia="Times New Roman" w:cs="Times New Roman"/>
          <w:sz w:val="23"/>
          <w:szCs w:val="23"/>
          <w:lang w:eastAsia="ru-RU" w:bidi="ar-SA"/>
        </w:rPr>
        <w:t xml:space="preserve">елах гарантийного срока Покупатель вправе по своему выбору обратиться с требованием о возврате Товара ненадлежащего качества к изготовителю, Поставщику или импортеру.</w:t>
      </w:r>
      <w:r>
        <w:rPr>
          <w:sz w:val="23"/>
          <w:szCs w:val="23"/>
        </w:rPr>
      </w:r>
      <w:r>
        <w:rPr>
          <w:sz w:val="23"/>
          <w:szCs w:val="23"/>
        </w:rPr>
      </w:r>
    </w:p>
    <w:p>
      <w:pPr>
        <w:numPr>
          <w:ilvl w:val="1"/>
          <w:numId w:val="4"/>
        </w:numPr>
        <w:ind w:firstLine="709"/>
        <w:jc w:val="both"/>
        <w:widowControl w:val="off"/>
        <w:tabs>
          <w:tab w:val="left" w:pos="1046" w:leader="none"/>
        </w:tabs>
        <w:rPr>
          <w:sz w:val="23"/>
          <w:szCs w:val="23"/>
        </w:rPr>
        <w:outlineLvl w:val="1"/>
      </w:pPr>
      <w:r>
        <w:rPr>
          <w:rFonts w:eastAsia="Times New Roman" w:cs="Times New Roman"/>
          <w:sz w:val="23"/>
          <w:szCs w:val="23"/>
          <w:lang w:eastAsia="ru-RU" w:bidi="ar-SA"/>
        </w:rPr>
        <w:t xml:space="preserve">Течение гарантийного срока начинается со дня передачи Товара Покупателю.</w:t>
      </w:r>
      <w:r>
        <w:rPr>
          <w:sz w:val="23"/>
          <w:szCs w:val="23"/>
        </w:rPr>
      </w:r>
      <w:r>
        <w:rPr>
          <w:sz w:val="23"/>
          <w:szCs w:val="23"/>
        </w:rPr>
      </w:r>
    </w:p>
    <w:p>
      <w:pPr>
        <w:numPr>
          <w:ilvl w:val="1"/>
          <w:numId w:val="4"/>
        </w:numPr>
        <w:ind w:firstLine="709"/>
        <w:jc w:val="both"/>
        <w:widowControl w:val="off"/>
        <w:tabs>
          <w:tab w:val="left" w:pos="1046" w:leader="none"/>
        </w:tabs>
        <w:rPr>
          <w:sz w:val="23"/>
          <w:szCs w:val="23"/>
        </w:rPr>
        <w:outlineLvl w:val="1"/>
      </w:pPr>
      <w:r>
        <w:rPr>
          <w:rFonts w:eastAsia="Times New Roman" w:cs="Times New Roman"/>
          <w:sz w:val="23"/>
          <w:szCs w:val="23"/>
          <w:lang w:eastAsia="ru-RU" w:bidi="ar-SA"/>
        </w:rPr>
        <w:t xml:space="preserve">Если на </w:t>
      </w:r>
      <w:r>
        <w:rPr>
          <w:rFonts w:eastAsia="Times New Roman" w:cs="Times New Roman"/>
          <w:sz w:val="23"/>
          <w:szCs w:val="23"/>
          <w:lang w:eastAsia="ru-RU" w:bidi="ar-SA"/>
        </w:rPr>
        <w:t xml:space="preserve">Товар установлен гарантийный срок, то Поставщик отвечает за недостатки Товара, если не докажет, что они возникли после передачи Товара Покупателю вследствие нарушения Покупателем правил использования, хранения или транспортировки Товара, действий третьих л</w:t>
      </w:r>
      <w:r>
        <w:rPr>
          <w:rFonts w:eastAsia="Times New Roman" w:cs="Times New Roman"/>
          <w:sz w:val="23"/>
          <w:szCs w:val="23"/>
          <w:lang w:eastAsia="ru-RU" w:bidi="ar-SA"/>
        </w:rPr>
        <w:t xml:space="preserve">иц или непреодолимой силы.</w:t>
      </w:r>
      <w:r>
        <w:rPr>
          <w:sz w:val="23"/>
          <w:szCs w:val="23"/>
        </w:rPr>
      </w:r>
      <w:r>
        <w:rPr>
          <w:sz w:val="23"/>
          <w:szCs w:val="23"/>
        </w:rPr>
      </w:r>
    </w:p>
    <w:p>
      <w:pPr>
        <w:numPr>
          <w:ilvl w:val="1"/>
          <w:numId w:val="4"/>
        </w:numPr>
        <w:ind w:firstLine="709"/>
        <w:jc w:val="both"/>
        <w:widowControl w:val="off"/>
        <w:tabs>
          <w:tab w:val="left" w:pos="1046" w:leader="none"/>
        </w:tabs>
        <w:rPr>
          <w:sz w:val="23"/>
          <w:szCs w:val="23"/>
        </w:rPr>
        <w:outlineLvl w:val="1"/>
      </w:pPr>
      <w:r>
        <w:rPr>
          <w:rFonts w:eastAsia="Times New Roman" w:cs="Times New Roman"/>
          <w:sz w:val="23"/>
          <w:szCs w:val="23"/>
          <w:lang w:eastAsia="ru-RU" w:bidi="ar-SA"/>
        </w:rPr>
        <w:t xml:space="preserve">Если на Товар не установлен гарантийный срок, то Покупатель должен доказать, что недостатки Товара возникли до передачи Товара Покупателю или по причинам, возникшим до этого момента.</w:t>
      </w:r>
      <w:r>
        <w:rPr>
          <w:sz w:val="23"/>
          <w:szCs w:val="23"/>
        </w:rPr>
      </w:r>
      <w:r>
        <w:rPr>
          <w:sz w:val="23"/>
          <w:szCs w:val="23"/>
        </w:rPr>
      </w:r>
    </w:p>
    <w:p>
      <w:pPr>
        <w:ind w:firstLine="709"/>
        <w:jc w:val="both"/>
        <w:widowControl w:val="off"/>
        <w:tabs>
          <w:tab w:val="left" w:pos="1046" w:leader="none"/>
        </w:tabs>
        <w:rPr>
          <w:rFonts w:eastAsia="Times New Roman" w:cs="Times New Roman"/>
          <w:sz w:val="23"/>
          <w:szCs w:val="23"/>
          <w:lang w:eastAsia="ru-RU" w:bidi="ar-SA"/>
        </w:rPr>
        <w:outlineLvl w:val="1"/>
      </w:pPr>
      <w:r>
        <w:rPr>
          <w:rFonts w:eastAsia="Times New Roman" w:cs="Times New Roman"/>
          <w:sz w:val="23"/>
          <w:szCs w:val="23"/>
          <w:lang w:eastAsia="ru-RU" w:bidi="ar-SA"/>
        </w:rPr>
      </w:r>
      <w:r>
        <w:rPr>
          <w:rFonts w:eastAsia="Times New Roman" w:cs="Times New Roman"/>
          <w:sz w:val="23"/>
          <w:szCs w:val="23"/>
          <w:lang w:eastAsia="ru-RU" w:bidi="ar-SA"/>
        </w:rPr>
      </w:r>
      <w:r>
        <w:rPr>
          <w:rFonts w:eastAsia="Times New Roman" w:cs="Times New Roman"/>
          <w:sz w:val="23"/>
          <w:szCs w:val="23"/>
          <w:lang w:eastAsia="ru-RU" w:bidi="ar-SA"/>
        </w:rPr>
      </w:r>
    </w:p>
    <w:p>
      <w:pPr>
        <w:numPr>
          <w:ilvl w:val="0"/>
          <w:numId w:val="4"/>
        </w:numPr>
        <w:jc w:val="center"/>
        <w:widowControl w:val="off"/>
        <w:tabs>
          <w:tab w:val="left" w:pos="1046" w:leader="none"/>
        </w:tabs>
        <w:rPr>
          <w:sz w:val="23"/>
          <w:szCs w:val="23"/>
        </w:rPr>
        <w:outlineLvl w:val="1"/>
      </w:pPr>
      <w:r>
        <w:rPr>
          <w:rFonts w:eastAsia="Times New Roman" w:cs="Times New Roman"/>
          <w:sz w:val="23"/>
          <w:szCs w:val="23"/>
          <w:lang w:eastAsia="ru-RU" w:bidi="ar-SA"/>
        </w:rPr>
        <w:t xml:space="preserve">ОБМЕН И ВОЗВРАТ ТОВАРОВ</w:t>
      </w:r>
      <w:r>
        <w:rPr>
          <w:sz w:val="23"/>
          <w:szCs w:val="23"/>
        </w:rPr>
      </w:r>
      <w:r>
        <w:rPr>
          <w:sz w:val="23"/>
          <w:szCs w:val="23"/>
        </w:rPr>
      </w:r>
    </w:p>
    <w:p>
      <w:pPr>
        <w:numPr>
          <w:ilvl w:val="1"/>
          <w:numId w:val="4"/>
        </w:numPr>
        <w:ind w:firstLine="709"/>
        <w:jc w:val="both"/>
        <w:widowControl w:val="off"/>
        <w:tabs>
          <w:tab w:val="left" w:pos="1046" w:leader="none"/>
        </w:tabs>
        <w:rPr>
          <w:sz w:val="23"/>
          <w:szCs w:val="23"/>
        </w:rPr>
        <w:outlineLvl w:val="1"/>
      </w:pPr>
      <w:r>
        <w:rPr>
          <w:rFonts w:eastAsia="Times New Roman" w:cs="Times New Roman"/>
          <w:sz w:val="23"/>
          <w:szCs w:val="23"/>
          <w:lang w:eastAsia="ru-RU" w:bidi="ar-SA"/>
        </w:rPr>
        <w:t xml:space="preserve">Приемка Товара по кол</w:t>
      </w:r>
      <w:r>
        <w:rPr>
          <w:rFonts w:eastAsia="Times New Roman" w:cs="Times New Roman"/>
          <w:sz w:val="23"/>
          <w:szCs w:val="23"/>
          <w:lang w:eastAsia="ru-RU" w:bidi="ar-SA"/>
        </w:rPr>
        <w:t xml:space="preserve">ичеству, качеству, комплектности и таре производится Покупателем в момент его получения в соответствии с условиями настоящего Договора и товарной накладной. </w:t>
      </w:r>
      <w:r>
        <w:rPr>
          <w:sz w:val="23"/>
          <w:szCs w:val="23"/>
        </w:rPr>
      </w:r>
      <w:r>
        <w:rPr>
          <w:sz w:val="23"/>
          <w:szCs w:val="23"/>
        </w:rPr>
      </w:r>
    </w:p>
    <w:p>
      <w:pPr>
        <w:numPr>
          <w:ilvl w:val="1"/>
          <w:numId w:val="4"/>
        </w:numPr>
        <w:ind w:firstLine="709"/>
        <w:jc w:val="both"/>
        <w:widowControl w:val="off"/>
        <w:tabs>
          <w:tab w:val="left" w:pos="1046" w:leader="none"/>
        </w:tabs>
        <w:rPr>
          <w:sz w:val="23"/>
          <w:szCs w:val="23"/>
        </w:rPr>
        <w:outlineLvl w:val="1"/>
      </w:pPr>
      <w:r>
        <w:rPr>
          <w:rFonts w:eastAsia="Times New Roman" w:cs="Times New Roman"/>
          <w:sz w:val="23"/>
          <w:szCs w:val="23"/>
          <w:lang w:eastAsia="ru-RU" w:bidi="ar-SA"/>
        </w:rPr>
        <w:t xml:space="preserve">В случае выявления при приемке Товара несоответствия Товара условиям Договора Покупатель обязан не</w:t>
      </w:r>
      <w:r>
        <w:rPr>
          <w:rFonts w:eastAsia="Times New Roman" w:cs="Times New Roman"/>
          <w:sz w:val="23"/>
          <w:szCs w:val="23"/>
          <w:lang w:eastAsia="ru-RU" w:bidi="ar-SA"/>
        </w:rPr>
        <w:t xml:space="preserve">медленно приостановить приемку и письменно известить об этом Поставщика для продолжения приемки Товара и составления акта. В извещении должны быть указаны наименование Товара, реквизиты товарно-сопроводительных документов, описание выявленных несоответстви</w:t>
      </w:r>
      <w:r>
        <w:rPr>
          <w:rFonts w:eastAsia="Times New Roman" w:cs="Times New Roman"/>
          <w:sz w:val="23"/>
          <w:szCs w:val="23"/>
          <w:lang w:eastAsia="ru-RU" w:bidi="ar-SA"/>
        </w:rPr>
        <w:t xml:space="preserve">й и недостатков, состояние тары, пломб, дата, время и места продолжения приемки Товара.</w:t>
      </w:r>
      <w:r>
        <w:rPr>
          <w:sz w:val="23"/>
          <w:szCs w:val="23"/>
        </w:rPr>
      </w:r>
      <w:r>
        <w:rPr>
          <w:sz w:val="23"/>
          <w:szCs w:val="23"/>
        </w:rPr>
      </w:r>
    </w:p>
    <w:p>
      <w:pPr>
        <w:numPr>
          <w:ilvl w:val="1"/>
          <w:numId w:val="4"/>
        </w:numPr>
        <w:ind w:firstLine="709"/>
        <w:jc w:val="both"/>
        <w:widowControl w:val="off"/>
        <w:tabs>
          <w:tab w:val="left" w:pos="1046" w:leader="none"/>
        </w:tabs>
        <w:rPr>
          <w:sz w:val="23"/>
          <w:szCs w:val="23"/>
        </w:rPr>
        <w:outlineLvl w:val="1"/>
      </w:pPr>
      <w:r>
        <w:rPr>
          <w:rFonts w:eastAsia="Times New Roman" w:cs="Times New Roman"/>
          <w:sz w:val="23"/>
          <w:szCs w:val="23"/>
          <w:lang w:eastAsia="ru-RU" w:bidi="ar-SA"/>
        </w:rPr>
        <w:t xml:space="preserve">Уполномоченный представитель Поставщика обязан в разумный срок, указанный в извещении Покупателя, прибыть к месту приемки Товара, имея при себе документ, удостоверяющий</w:t>
      </w:r>
      <w:r>
        <w:rPr>
          <w:rFonts w:eastAsia="Times New Roman" w:cs="Times New Roman"/>
          <w:sz w:val="23"/>
          <w:szCs w:val="23"/>
          <w:lang w:eastAsia="ru-RU" w:bidi="ar-SA"/>
        </w:rPr>
        <w:t xml:space="preserve"> личность, надлежащим образом оформленную доверенность либо документ, подтверждающий его право действовать от имени Поставщика без доверенности.</w:t>
      </w:r>
      <w:r>
        <w:rPr>
          <w:sz w:val="23"/>
          <w:szCs w:val="23"/>
        </w:rPr>
      </w:r>
      <w:r>
        <w:rPr>
          <w:sz w:val="23"/>
          <w:szCs w:val="23"/>
        </w:rPr>
      </w:r>
    </w:p>
    <w:p>
      <w:pPr>
        <w:numPr>
          <w:ilvl w:val="1"/>
          <w:numId w:val="4"/>
        </w:numPr>
        <w:ind w:firstLine="709"/>
        <w:jc w:val="both"/>
        <w:widowControl w:val="off"/>
        <w:tabs>
          <w:tab w:val="left" w:pos="1046" w:leader="none"/>
        </w:tabs>
        <w:rPr>
          <w:sz w:val="23"/>
          <w:szCs w:val="23"/>
        </w:rPr>
        <w:outlineLvl w:val="1"/>
      </w:pPr>
      <w:r>
        <w:rPr>
          <w:rFonts w:eastAsia="Times New Roman" w:cs="Times New Roman"/>
          <w:sz w:val="23"/>
          <w:szCs w:val="23"/>
          <w:lang w:eastAsia="ru-RU" w:bidi="ar-SA"/>
        </w:rPr>
        <w:t xml:space="preserve">В случае неявки представителя Поставщика в указанный в извещении Покупателя срок или получения в этот же срок с</w:t>
      </w:r>
      <w:r>
        <w:rPr>
          <w:rFonts w:eastAsia="Times New Roman" w:cs="Times New Roman"/>
          <w:sz w:val="23"/>
          <w:szCs w:val="23"/>
          <w:lang w:eastAsia="ru-RU" w:bidi="ar-SA"/>
        </w:rPr>
        <w:t xml:space="preserve">ообщения Поставщика о неявке по каким-либо причинам Покупатель осуществляет приемку Товара самостоятельно и составляет акт в одностороннем порядке и направляет его Поставщику.</w:t>
      </w:r>
      <w:r>
        <w:rPr>
          <w:sz w:val="23"/>
          <w:szCs w:val="23"/>
        </w:rPr>
      </w:r>
      <w:r>
        <w:rPr>
          <w:sz w:val="23"/>
          <w:szCs w:val="23"/>
        </w:rPr>
      </w:r>
    </w:p>
    <w:p>
      <w:pPr>
        <w:numPr>
          <w:ilvl w:val="1"/>
          <w:numId w:val="4"/>
        </w:numPr>
        <w:ind w:firstLine="709"/>
        <w:jc w:val="both"/>
        <w:widowControl w:val="off"/>
        <w:tabs>
          <w:tab w:val="left" w:pos="1046" w:leader="none"/>
        </w:tabs>
        <w:rPr>
          <w:sz w:val="23"/>
          <w:szCs w:val="23"/>
        </w:rPr>
        <w:outlineLvl w:val="1"/>
      </w:pPr>
      <w:r>
        <w:rPr>
          <w:rFonts w:eastAsia="Times New Roman" w:cs="Times New Roman"/>
          <w:sz w:val="23"/>
          <w:szCs w:val="23"/>
          <w:lang w:eastAsia="ru-RU" w:bidi="ar-SA"/>
        </w:rPr>
        <w:t xml:space="preserve">При обнаружении в процессе приемки Товара недостатков, по которым отсутствуют во</w:t>
      </w:r>
      <w:r>
        <w:rPr>
          <w:rFonts w:eastAsia="Times New Roman" w:cs="Times New Roman"/>
          <w:sz w:val="23"/>
          <w:szCs w:val="23"/>
          <w:lang w:eastAsia="ru-RU" w:bidi="ar-SA"/>
        </w:rPr>
        <w:t xml:space="preserve">зражения со стороны Поставщика, Покупатель вправе письменно предъявить одно из требований, предусмотренных действующим законодательством Российской Федерации, которое подлежит исполнение Поставщиком в течение 10 (десяти) дней после подписания им акта. </w:t>
      </w:r>
      <w:r>
        <w:rPr>
          <w:sz w:val="23"/>
          <w:szCs w:val="23"/>
        </w:rPr>
      </w:r>
      <w:r>
        <w:rPr>
          <w:sz w:val="23"/>
          <w:szCs w:val="23"/>
        </w:rPr>
      </w:r>
    </w:p>
    <w:p>
      <w:pPr>
        <w:numPr>
          <w:ilvl w:val="1"/>
          <w:numId w:val="4"/>
        </w:numPr>
        <w:ind w:firstLine="709"/>
        <w:jc w:val="both"/>
        <w:widowControl w:val="off"/>
        <w:tabs>
          <w:tab w:val="left" w:pos="1046" w:leader="none"/>
        </w:tabs>
        <w:rPr>
          <w:sz w:val="23"/>
          <w:szCs w:val="23"/>
        </w:rPr>
        <w:outlineLvl w:val="1"/>
      </w:pPr>
      <w:r>
        <w:rPr>
          <w:rFonts w:eastAsia="Times New Roman" w:cs="Times New Roman"/>
          <w:sz w:val="23"/>
          <w:szCs w:val="23"/>
          <w:lang w:eastAsia="ru-RU" w:bidi="ar-SA"/>
        </w:rPr>
        <w:t xml:space="preserve">В с</w:t>
      </w:r>
      <w:r>
        <w:rPr>
          <w:rFonts w:eastAsia="Times New Roman" w:cs="Times New Roman"/>
          <w:sz w:val="23"/>
          <w:szCs w:val="23"/>
          <w:lang w:eastAsia="ru-RU" w:bidi="ar-SA"/>
        </w:rPr>
        <w:t xml:space="preserve">лучае возражений со стороны Поставщика на усмотрение и за счет Покупателя проводится экспертиза в экспертной организации по выбору Покупателя и согласованию с Поставщиком. Если по результатам экспертизы будет установлено ненадлежащее качество Товара, то По</w:t>
      </w:r>
      <w:r>
        <w:rPr>
          <w:rFonts w:eastAsia="Times New Roman" w:cs="Times New Roman"/>
          <w:sz w:val="23"/>
          <w:szCs w:val="23"/>
          <w:lang w:eastAsia="ru-RU" w:bidi="ar-SA"/>
        </w:rPr>
        <w:t xml:space="preserve">ставщик в течение 10 (десяти) дней с момента получения письменного требования Покупателя обязуется возместить ему документально подтвержденные расходы на проведение экспертизы. </w:t>
      </w:r>
      <w:r>
        <w:rPr>
          <w:sz w:val="23"/>
          <w:szCs w:val="23"/>
        </w:rPr>
      </w:r>
      <w:r>
        <w:rPr>
          <w:sz w:val="23"/>
          <w:szCs w:val="23"/>
        </w:rPr>
      </w:r>
    </w:p>
    <w:p>
      <w:pPr>
        <w:numPr>
          <w:ilvl w:val="1"/>
          <w:numId w:val="4"/>
        </w:numPr>
        <w:ind w:firstLine="709"/>
        <w:jc w:val="both"/>
        <w:widowControl w:val="off"/>
        <w:tabs>
          <w:tab w:val="left" w:pos="1046" w:leader="none"/>
        </w:tabs>
        <w:rPr>
          <w:sz w:val="23"/>
          <w:szCs w:val="23"/>
        </w:rPr>
        <w:outlineLvl w:val="1"/>
      </w:pPr>
      <w:r>
        <w:rPr>
          <w:rFonts w:eastAsia="Times New Roman" w:cs="Times New Roman"/>
          <w:sz w:val="23"/>
          <w:szCs w:val="23"/>
          <w:lang w:eastAsia="ru-RU" w:bidi="ar-SA"/>
        </w:rPr>
        <w:t xml:space="preserve">При обнаружении скрытых недостатков Товара Покупатель обязан письменно извести</w:t>
      </w:r>
      <w:r>
        <w:rPr>
          <w:rFonts w:eastAsia="Times New Roman" w:cs="Times New Roman"/>
          <w:sz w:val="23"/>
          <w:szCs w:val="23"/>
          <w:lang w:eastAsia="ru-RU" w:bidi="ar-SA"/>
        </w:rPr>
        <w:t xml:space="preserve">ть об этом Поставщика. Составление акта и рассмотрение извещения производится в порядке и в сроки, предусмотренном Договором для первичной приемки Товара. При этом скрытыми недостатками признаются такие недостатки, которые не могли быть обнаружены при обыч</w:t>
      </w:r>
      <w:r>
        <w:rPr>
          <w:rFonts w:eastAsia="Times New Roman" w:cs="Times New Roman"/>
          <w:sz w:val="23"/>
          <w:szCs w:val="23"/>
          <w:lang w:eastAsia="ru-RU" w:bidi="ar-SA"/>
        </w:rPr>
        <w:t xml:space="preserve">ной для данного вида Товара проверке и выявлены лишь в процессе обработки, подготовки к монтажу, в процессе монтажа, испытания, использования и хранения Товара. Претензии по скрытым недостатком Товара могут быть предъявлены не позднее 12 (двенадцати) месяц</w:t>
      </w:r>
      <w:r>
        <w:rPr>
          <w:rFonts w:eastAsia="Times New Roman" w:cs="Times New Roman"/>
          <w:sz w:val="23"/>
          <w:szCs w:val="23"/>
          <w:lang w:eastAsia="ru-RU" w:bidi="ar-SA"/>
        </w:rPr>
        <w:t xml:space="preserve">ев со дня передачи </w:t>
      </w:r>
      <w:r>
        <w:rPr>
          <w:rFonts w:eastAsia="Times New Roman" w:cs="Times New Roman"/>
          <w:sz w:val="23"/>
          <w:szCs w:val="23"/>
          <w:lang w:eastAsia="ru-RU" w:bidi="ar-SA"/>
        </w:rPr>
        <w:t xml:space="preserve">Товара Покупателю.</w:t>
      </w:r>
      <w:r>
        <w:rPr>
          <w:sz w:val="23"/>
          <w:szCs w:val="23"/>
        </w:rPr>
      </w:r>
      <w:r>
        <w:rPr>
          <w:sz w:val="23"/>
          <w:szCs w:val="23"/>
        </w:rPr>
      </w:r>
    </w:p>
    <w:p>
      <w:pPr>
        <w:ind w:firstLine="709"/>
        <w:jc w:val="both"/>
        <w:widowControl w:val="off"/>
        <w:tabs>
          <w:tab w:val="left" w:pos="1046" w:leader="none"/>
        </w:tabs>
        <w:rPr>
          <w:sz w:val="23"/>
          <w:szCs w:val="23"/>
        </w:rPr>
        <w:outlineLvl w:val="1"/>
      </w:pPr>
      <w:r>
        <w:rPr>
          <w:sz w:val="23"/>
          <w:szCs w:val="23"/>
        </w:rPr>
      </w:r>
      <w:r>
        <w:rPr>
          <w:sz w:val="23"/>
          <w:szCs w:val="23"/>
        </w:rPr>
      </w:r>
      <w:r>
        <w:rPr>
          <w:sz w:val="23"/>
          <w:szCs w:val="23"/>
        </w:rPr>
      </w:r>
    </w:p>
    <w:p>
      <w:pPr>
        <w:numPr>
          <w:ilvl w:val="0"/>
          <w:numId w:val="5"/>
        </w:numPr>
        <w:jc w:val="center"/>
        <w:widowControl w:val="off"/>
        <w:tabs>
          <w:tab w:val="left" w:pos="0" w:leader="none"/>
          <w:tab w:val="left" w:pos="3850" w:leader="none"/>
        </w:tabs>
        <w:rPr>
          <w:sz w:val="23"/>
          <w:szCs w:val="23"/>
        </w:rPr>
        <w:outlineLvl w:val="0"/>
      </w:pPr>
      <w:r/>
      <w:bookmarkStart w:id="2" w:name="bookmark9"/>
      <w:r>
        <w:rPr>
          <w:rFonts w:eastAsia="Times New Roman" w:cs="Times New Roman"/>
          <w:color w:val="000000"/>
          <w:sz w:val="23"/>
          <w:szCs w:val="23"/>
          <w:lang w:eastAsia="ru-RU" w:bidi="ar-SA"/>
        </w:rPr>
        <w:t xml:space="preserve">ОТВЕТСТВЕННОСТЬ СТОРОН</w:t>
      </w:r>
      <w:bookmarkEnd w:id="2"/>
      <w:r>
        <w:rPr>
          <w:rFonts w:eastAsia="Times New Roman" w:cs="Times New Roman"/>
          <w:color w:val="000000"/>
          <w:sz w:val="23"/>
          <w:szCs w:val="23"/>
          <w:lang w:eastAsia="ru-RU" w:bidi="ar-SA"/>
        </w:rPr>
        <w:t xml:space="preserve">. </w:t>
      </w:r>
      <w:r>
        <w:rPr>
          <w:sz w:val="23"/>
          <w:szCs w:val="23"/>
        </w:rPr>
      </w:r>
      <w:r>
        <w:rPr>
          <w:sz w:val="23"/>
          <w:szCs w:val="23"/>
        </w:rPr>
      </w:r>
    </w:p>
    <w:p>
      <w:pPr>
        <w:numPr>
          <w:ilvl w:val="1"/>
          <w:numId w:val="5"/>
        </w:numPr>
        <w:ind w:right="20" w:firstLine="709"/>
        <w:jc w:val="both"/>
        <w:widowControl w:val="off"/>
        <w:tabs>
          <w:tab w:val="left" w:pos="0" w:leader="none"/>
          <w:tab w:val="left" w:pos="975" w:leader="none"/>
        </w:tabs>
        <w:rPr>
          <w:sz w:val="23"/>
          <w:szCs w:val="23"/>
        </w:rPr>
      </w:pPr>
      <w:r>
        <w:rPr>
          <w:rFonts w:eastAsia="Times New Roman" w:cs="Times New Roman"/>
          <w:color w:val="000000"/>
          <w:sz w:val="23"/>
          <w:szCs w:val="23"/>
          <w:lang w:eastAsia="ru-RU" w:bidi="ar-SA"/>
        </w:rPr>
        <w:t xml:space="preserve">За неисполнение или ненадлежащее исполнение обязательств по Договору полностью или частично Стороны несут имущественную ответственность в соответствии с действующим законодатель</w:t>
      </w:r>
      <w:r>
        <w:rPr>
          <w:rFonts w:eastAsia="Times New Roman" w:cs="Times New Roman"/>
          <w:color w:val="000000"/>
          <w:sz w:val="23"/>
          <w:szCs w:val="23"/>
          <w:lang w:eastAsia="ru-RU" w:bidi="ar-SA"/>
        </w:rPr>
        <w:t xml:space="preserve">ством Российск</w:t>
      </w:r>
      <w:r>
        <w:rPr>
          <w:rFonts w:eastAsia="Times New Roman" w:cs="Times New Roman"/>
          <w:color w:val="000000"/>
          <w:sz w:val="23"/>
          <w:szCs w:val="23"/>
          <w:lang w:eastAsia="ru-RU" w:bidi="ar-SA"/>
        </w:rPr>
        <w:t xml:space="preserve">ой Федерации и условиями настоящего Договора.</w:t>
      </w:r>
      <w:r>
        <w:rPr>
          <w:sz w:val="23"/>
          <w:szCs w:val="23"/>
        </w:rPr>
      </w:r>
      <w:r>
        <w:rPr>
          <w:sz w:val="23"/>
          <w:szCs w:val="23"/>
        </w:rPr>
      </w:r>
    </w:p>
    <w:p>
      <w:pPr>
        <w:numPr>
          <w:ilvl w:val="1"/>
          <w:numId w:val="5"/>
        </w:numPr>
        <w:ind w:right="23" w:firstLine="709"/>
        <w:jc w:val="both"/>
        <w:widowControl w:val="off"/>
        <w:tabs>
          <w:tab w:val="left" w:pos="142" w:leader="none"/>
          <w:tab w:val="left" w:pos="1086" w:leader="none"/>
        </w:tabs>
        <w:rPr>
          <w:sz w:val="23"/>
          <w:szCs w:val="23"/>
        </w:rPr>
      </w:pPr>
      <w:r>
        <w:rPr>
          <w:rFonts w:eastAsia="Times New Roman" w:cs="Times New Roman"/>
          <w:color w:val="000000"/>
          <w:sz w:val="23"/>
          <w:szCs w:val="23"/>
          <w:lang w:eastAsia="ru-RU" w:bidi="ar-SA"/>
        </w:rPr>
        <w:t xml:space="preserve">По настоящему Договору Стороны возмещают друг другу только прямой действительный ущерб, подтвержденный соответствующими документами.</w:t>
      </w:r>
      <w:r>
        <w:rPr>
          <w:sz w:val="23"/>
          <w:szCs w:val="23"/>
        </w:rPr>
      </w:r>
      <w:r>
        <w:rPr>
          <w:sz w:val="23"/>
          <w:szCs w:val="23"/>
        </w:rPr>
      </w:r>
    </w:p>
    <w:p>
      <w:pPr>
        <w:numPr>
          <w:ilvl w:val="1"/>
          <w:numId w:val="5"/>
        </w:numPr>
        <w:ind w:right="23" w:firstLine="709"/>
        <w:jc w:val="both"/>
        <w:widowControl w:val="off"/>
        <w:tabs>
          <w:tab w:val="left" w:pos="142" w:leader="none"/>
          <w:tab w:val="left" w:pos="1086" w:leader="none"/>
        </w:tabs>
        <w:rPr>
          <w:sz w:val="23"/>
          <w:szCs w:val="23"/>
        </w:rPr>
      </w:pPr>
      <w:r>
        <w:rPr>
          <w:rFonts w:eastAsia="Times New Roman" w:cs="Times New Roman"/>
          <w:color w:val="000000"/>
          <w:sz w:val="23"/>
          <w:szCs w:val="23"/>
          <w:lang w:eastAsia="ru-RU" w:bidi="ar-SA"/>
        </w:rPr>
        <w:t xml:space="preserve">Совокупный размер ответственности Поставщика по Договору, включая </w:t>
      </w:r>
      <w:r>
        <w:rPr>
          <w:rFonts w:eastAsia="Times New Roman" w:cs="Times New Roman"/>
          <w:color w:val="000000"/>
          <w:sz w:val="23"/>
          <w:szCs w:val="23"/>
          <w:lang w:eastAsia="ru-RU" w:bidi="ar-SA"/>
        </w:rPr>
        <w:t xml:space="preserve">размер штрафных санкций (пеней, неустоек) и/или возмещаемых убытков, по любому иску или претензии в отношении Договора или его исполнения, ограничивается 10% (десятью процентами) от стоимости Товара.</w:t>
      </w:r>
      <w:r>
        <w:rPr>
          <w:sz w:val="23"/>
          <w:szCs w:val="23"/>
        </w:rPr>
      </w:r>
      <w:r>
        <w:rPr>
          <w:sz w:val="23"/>
          <w:szCs w:val="23"/>
        </w:rPr>
      </w:r>
    </w:p>
    <w:p>
      <w:pPr>
        <w:numPr>
          <w:ilvl w:val="1"/>
          <w:numId w:val="5"/>
        </w:numPr>
        <w:ind w:right="23" w:firstLine="709"/>
        <w:jc w:val="both"/>
        <w:widowControl w:val="off"/>
        <w:tabs>
          <w:tab w:val="left" w:pos="142" w:leader="none"/>
          <w:tab w:val="left" w:pos="1086" w:leader="none"/>
        </w:tabs>
        <w:rPr>
          <w:sz w:val="23"/>
          <w:szCs w:val="23"/>
        </w:rPr>
      </w:pPr>
      <w:r>
        <w:rPr>
          <w:rFonts w:eastAsia="Times New Roman" w:cs="Times New Roman"/>
          <w:color w:val="000000"/>
          <w:sz w:val="23"/>
          <w:szCs w:val="23"/>
          <w:lang w:eastAsia="ru-RU" w:bidi="ar-SA"/>
        </w:rPr>
        <w:t xml:space="preserve">Право (требование), принадлежащее Покупателю по отношени</w:t>
      </w:r>
      <w:r>
        <w:rPr>
          <w:rFonts w:eastAsia="Times New Roman" w:cs="Times New Roman"/>
          <w:color w:val="000000"/>
          <w:sz w:val="23"/>
          <w:szCs w:val="23"/>
          <w:lang w:eastAsia="ru-RU" w:bidi="ar-SA"/>
        </w:rPr>
        <w:t xml:space="preserve">ю к Поставщику на основании обязательств по Договору не может быть передано другому лицу по сделке (уступка требования), без письменного согласия Поставщика. В случае нарушения настоящего положения Покупатель обязуется уплатить Поставщика неустойку в разме</w:t>
      </w:r>
      <w:r>
        <w:rPr>
          <w:rFonts w:eastAsia="Times New Roman" w:cs="Times New Roman"/>
          <w:color w:val="000000"/>
          <w:sz w:val="23"/>
          <w:szCs w:val="23"/>
          <w:lang w:eastAsia="ru-RU" w:bidi="ar-SA"/>
        </w:rPr>
        <w:t xml:space="preserve">ре 10% (десять процентов) от суммы уступленного требования.</w:t>
      </w:r>
      <w:r>
        <w:rPr>
          <w:sz w:val="23"/>
          <w:szCs w:val="23"/>
        </w:rPr>
      </w:r>
      <w:r>
        <w:rPr>
          <w:sz w:val="23"/>
          <w:szCs w:val="23"/>
        </w:rPr>
      </w:r>
    </w:p>
    <w:p>
      <w:pPr>
        <w:numPr>
          <w:ilvl w:val="1"/>
          <w:numId w:val="5"/>
        </w:numPr>
        <w:ind w:right="23" w:firstLine="709"/>
        <w:jc w:val="both"/>
        <w:widowControl w:val="off"/>
        <w:tabs>
          <w:tab w:val="left" w:pos="142" w:leader="none"/>
          <w:tab w:val="left" w:pos="1086" w:leader="none"/>
        </w:tabs>
        <w:rPr>
          <w:sz w:val="23"/>
          <w:szCs w:val="23"/>
        </w:rPr>
      </w:pPr>
      <w:r>
        <w:rPr>
          <w:rFonts w:eastAsia="Times New Roman" w:cs="Times New Roman"/>
          <w:color w:val="000000"/>
          <w:sz w:val="23"/>
          <w:szCs w:val="23"/>
          <w:lang w:eastAsia="ru-RU" w:bidi="ar-SA"/>
        </w:rPr>
        <w:t xml:space="preserve">Поставщик ни при каких обстоятельствах не несет ответственности за ущерб, причиненный Покупателю вследствие ненадлежащего использования Товаров, не предназначенных для оказания </w:t>
      </w:r>
      <w:r>
        <w:rPr>
          <w:rFonts w:eastAsia="Times New Roman" w:cs="Times New Roman"/>
          <w:color w:val="000000"/>
          <w:sz w:val="23"/>
          <w:szCs w:val="23"/>
          <w:lang w:eastAsia="ru-RU" w:bidi="ar-SA"/>
        </w:rPr>
        <w:t xml:space="preserve">медицинских услуг.</w:t>
      </w:r>
      <w:r>
        <w:rPr>
          <w:sz w:val="23"/>
          <w:szCs w:val="23"/>
        </w:rPr>
      </w:r>
      <w:r>
        <w:rPr>
          <w:sz w:val="23"/>
          <w:szCs w:val="23"/>
        </w:rPr>
      </w:r>
    </w:p>
    <w:p>
      <w:pPr>
        <w:ind w:right="23" w:firstLine="709"/>
        <w:jc w:val="both"/>
        <w:widowControl w:val="off"/>
        <w:tabs>
          <w:tab w:val="left" w:pos="142" w:leader="none"/>
          <w:tab w:val="left" w:pos="1086" w:leader="none"/>
        </w:tabs>
        <w:rPr>
          <w:rFonts w:eastAsia="Times New Roman" w:cs="Times New Roman"/>
          <w:color w:val="000000"/>
          <w:lang w:eastAsia="ru-RU" w:bidi="ar-SA"/>
        </w:rPr>
      </w:pPr>
      <w:r>
        <w:rPr>
          <w:rFonts w:eastAsia="Times New Roman" w:cs="Times New Roman"/>
          <w:color w:val="000000"/>
          <w:lang w:eastAsia="ru-RU" w:bidi="ar-SA"/>
        </w:rPr>
      </w:r>
      <w:r>
        <w:rPr>
          <w:rFonts w:eastAsia="Times New Roman" w:cs="Times New Roman"/>
          <w:color w:val="000000"/>
          <w:lang w:eastAsia="ru-RU" w:bidi="ar-SA"/>
        </w:rPr>
      </w:r>
      <w:r>
        <w:rPr>
          <w:rFonts w:eastAsia="Times New Roman" w:cs="Times New Roman"/>
          <w:color w:val="000000"/>
          <w:lang w:eastAsia="ru-RU" w:bidi="ar-SA"/>
        </w:rPr>
      </w:r>
    </w:p>
    <w:p>
      <w:pPr>
        <w:ind w:right="23"/>
        <w:jc w:val="both"/>
        <w:widowControl w:val="off"/>
        <w:tabs>
          <w:tab w:val="left" w:pos="142" w:leader="none"/>
          <w:tab w:val="left" w:pos="1086" w:leader="none"/>
        </w:tabs>
        <w:rPr>
          <w:rFonts w:eastAsia="Times New Roman" w:cs="Times New Roman"/>
          <w:color w:val="000000"/>
          <w:sz w:val="23"/>
          <w:szCs w:val="23"/>
          <w:lang w:eastAsia="ru-RU" w:bidi="ar-SA"/>
        </w:rPr>
      </w:pPr>
      <w:r>
        <w:rPr>
          <w:rFonts w:eastAsia="Times New Roman" w:cs="Times New Roman"/>
          <w:color w:val="000000"/>
          <w:sz w:val="23"/>
          <w:szCs w:val="23"/>
          <w:lang w:eastAsia="ru-RU" w:bidi="ar-SA"/>
        </w:rPr>
      </w:r>
      <w:r>
        <w:rPr>
          <w:rFonts w:eastAsia="Times New Roman" w:cs="Times New Roman"/>
          <w:color w:val="000000"/>
          <w:sz w:val="23"/>
          <w:szCs w:val="23"/>
          <w:lang w:eastAsia="ru-RU" w:bidi="ar-SA"/>
        </w:rPr>
      </w:r>
      <w:r>
        <w:rPr>
          <w:rFonts w:eastAsia="Times New Roman" w:cs="Times New Roman"/>
          <w:color w:val="000000"/>
          <w:sz w:val="23"/>
          <w:szCs w:val="23"/>
          <w:lang w:eastAsia="ru-RU" w:bidi="ar-SA"/>
        </w:rPr>
      </w:r>
    </w:p>
    <w:p>
      <w:pPr>
        <w:numPr>
          <w:ilvl w:val="0"/>
          <w:numId w:val="5"/>
        </w:numPr>
        <w:ind w:right="23"/>
        <w:jc w:val="center"/>
        <w:shd w:val="clear" w:color="auto" w:fill="ffffff"/>
        <w:widowControl w:val="off"/>
        <w:tabs>
          <w:tab w:val="left" w:pos="142" w:leader="none"/>
          <w:tab w:val="left" w:pos="985" w:leader="none"/>
        </w:tabs>
        <w:rPr>
          <w:sz w:val="23"/>
          <w:szCs w:val="23"/>
        </w:rPr>
      </w:pPr>
      <w:r>
        <w:rPr>
          <w:rFonts w:eastAsia="Times New Roman" w:cs="Times New Roman"/>
          <w:color w:val="000000"/>
          <w:sz w:val="23"/>
          <w:szCs w:val="23"/>
          <w:lang w:eastAsia="ru-RU" w:bidi="ar-SA"/>
        </w:rPr>
        <w:t xml:space="preserve">ОБСТОЯТЕЛЬСТВА НЕПРЕОДОЛИМОЙ СИ</w:t>
      </w:r>
      <w:r>
        <w:rPr>
          <w:rFonts w:eastAsia="Times New Roman" w:cs="Times New Roman"/>
          <w:color w:val="000000"/>
          <w:sz w:val="23"/>
          <w:szCs w:val="23"/>
          <w:lang w:eastAsia="ru-RU" w:bidi="ar-SA"/>
        </w:rPr>
        <w:t xml:space="preserve">ЛЫ (ФОРС-МАЖОР)</w:t>
      </w:r>
      <w:r>
        <w:rPr>
          <w:sz w:val="23"/>
          <w:szCs w:val="23"/>
        </w:rPr>
      </w:r>
      <w:r>
        <w:rPr>
          <w:sz w:val="23"/>
          <w:szCs w:val="23"/>
        </w:rPr>
      </w:r>
    </w:p>
    <w:p>
      <w:pPr>
        <w:numPr>
          <w:ilvl w:val="1"/>
          <w:numId w:val="5"/>
        </w:numPr>
        <w:ind w:right="23" w:firstLine="709"/>
        <w:jc w:val="both"/>
        <w:shd w:val="clear" w:color="auto" w:fill="ffffff"/>
        <w:widowControl w:val="off"/>
        <w:tabs>
          <w:tab w:val="left" w:pos="142" w:leader="none"/>
          <w:tab w:val="left" w:pos="985" w:leader="none"/>
        </w:tabs>
        <w:rPr>
          <w:sz w:val="23"/>
          <w:szCs w:val="23"/>
        </w:rPr>
      </w:pPr>
      <w:r>
        <w:rPr>
          <w:rFonts w:eastAsia="Times New Roman" w:cs="Times New Roman"/>
          <w:color w:val="000000"/>
          <w:sz w:val="23"/>
          <w:szCs w:val="23"/>
          <w:lang w:eastAsia="ru-RU" w:bidi="ar-SA"/>
        </w:rPr>
        <w:t xml:space="preserve">Сторона, не исполнившая или ненадлежащим образом исполнившая свои обязательства по Договору, несет ответственность в соответствии с действующим законодательством Российской Федерации, если не докажет, что надлежащее исполнение обязательств </w:t>
      </w:r>
      <w:r>
        <w:rPr>
          <w:rFonts w:eastAsia="Times New Roman" w:cs="Times New Roman"/>
          <w:color w:val="000000"/>
          <w:sz w:val="23"/>
          <w:szCs w:val="23"/>
          <w:lang w:eastAsia="ru-RU" w:bidi="ar-SA"/>
        </w:rPr>
        <w:t xml:space="preserve">оказалось невозможным вследствие обстоятельств непреодолимой силы.</w:t>
      </w:r>
      <w:r>
        <w:rPr>
          <w:sz w:val="23"/>
          <w:szCs w:val="23"/>
        </w:rPr>
      </w:r>
      <w:r>
        <w:rPr>
          <w:sz w:val="23"/>
          <w:szCs w:val="23"/>
        </w:rPr>
      </w:r>
    </w:p>
    <w:p>
      <w:pPr>
        <w:numPr>
          <w:ilvl w:val="1"/>
          <w:numId w:val="5"/>
        </w:numPr>
        <w:ind w:right="23" w:firstLine="709"/>
        <w:jc w:val="both"/>
        <w:shd w:val="clear" w:color="auto" w:fill="ffffff"/>
        <w:widowControl w:val="off"/>
        <w:tabs>
          <w:tab w:val="left" w:pos="142" w:leader="none"/>
          <w:tab w:val="left" w:pos="985" w:leader="none"/>
        </w:tabs>
        <w:rPr>
          <w:sz w:val="23"/>
          <w:szCs w:val="23"/>
        </w:rPr>
      </w:pPr>
      <w:r>
        <w:rPr>
          <w:rFonts w:eastAsia="Times New Roman" w:cs="Times New Roman"/>
          <w:color w:val="000000"/>
          <w:sz w:val="23"/>
          <w:szCs w:val="23"/>
          <w:lang w:eastAsia="ru-RU" w:bidi="ar-SA"/>
        </w:rPr>
        <w:t xml:space="preserve">К обстоятельствам непреодолимой силы относятся обстоятельства, возникшие помимо воли сторон, которые стороны не могли предвидеть и предотвратить, включая, но не ограничиваясь: стихийные бед</w:t>
      </w:r>
      <w:r>
        <w:rPr>
          <w:rFonts w:eastAsia="Times New Roman" w:cs="Times New Roman"/>
          <w:color w:val="000000"/>
          <w:sz w:val="23"/>
          <w:szCs w:val="23"/>
          <w:lang w:eastAsia="ru-RU" w:bidi="ar-SA"/>
        </w:rPr>
        <w:t xml:space="preserve">ствия природного и техногенного характера, пожары, военные действия, массовые беспорядки, забастовки, издание нормативных актов органов государственной власти, вынужденная срочная (внеплановая) госпитализация, препятствующие исполнению Сторонами обязательс</w:t>
      </w:r>
      <w:r>
        <w:rPr>
          <w:rFonts w:eastAsia="Times New Roman" w:cs="Times New Roman"/>
          <w:color w:val="000000"/>
          <w:sz w:val="23"/>
          <w:szCs w:val="23"/>
          <w:lang w:eastAsia="ru-RU" w:bidi="ar-SA"/>
        </w:rPr>
        <w:t xml:space="preserve">тв по Договору. </w:t>
      </w:r>
      <w:r>
        <w:rPr>
          <w:sz w:val="23"/>
          <w:szCs w:val="23"/>
        </w:rPr>
      </w:r>
      <w:r>
        <w:rPr>
          <w:sz w:val="23"/>
          <w:szCs w:val="23"/>
        </w:rPr>
      </w:r>
    </w:p>
    <w:p>
      <w:pPr>
        <w:numPr>
          <w:ilvl w:val="1"/>
          <w:numId w:val="5"/>
        </w:numPr>
        <w:ind w:right="23" w:firstLine="709"/>
        <w:jc w:val="both"/>
        <w:shd w:val="clear" w:color="auto" w:fill="ffffff"/>
        <w:widowControl w:val="off"/>
        <w:tabs>
          <w:tab w:val="left" w:pos="142" w:leader="none"/>
          <w:tab w:val="left" w:pos="985" w:leader="none"/>
        </w:tabs>
        <w:rPr>
          <w:sz w:val="23"/>
          <w:szCs w:val="23"/>
        </w:rPr>
      </w:pPr>
      <w:r>
        <w:rPr>
          <w:rFonts w:eastAsia="Times New Roman" w:cs="Times New Roman"/>
          <w:color w:val="000000"/>
          <w:sz w:val="23"/>
          <w:szCs w:val="23"/>
          <w:lang w:eastAsia="ru-RU" w:bidi="ar-SA"/>
        </w:rPr>
        <w:t xml:space="preserve">Сторона, для которой препятствием надлежащего исполнения принятых по Договору обязательств являются обстоятельства непреодолимой силы, обязуется не позднее 03 (трех) рабочих дней) в письменном виде уведомить другую Сторону о наступлении ук</w:t>
      </w:r>
      <w:r>
        <w:rPr>
          <w:rFonts w:eastAsia="Times New Roman" w:cs="Times New Roman"/>
          <w:color w:val="000000"/>
          <w:sz w:val="23"/>
          <w:szCs w:val="23"/>
          <w:lang w:eastAsia="ru-RU" w:bidi="ar-SA"/>
        </w:rPr>
        <w:t xml:space="preserve">азанных форс-мажорных обстоятельств и указанием причин невозможности исполнения конкретных обязательств по настоящему Договору, в противном случае она лишается права ссылаться на них в дальнейшем. Срок действия обстоятельств непреодолимой силы исчисляется </w:t>
      </w:r>
      <w:r>
        <w:rPr>
          <w:rFonts w:eastAsia="Times New Roman" w:cs="Times New Roman"/>
          <w:color w:val="000000"/>
          <w:sz w:val="23"/>
          <w:szCs w:val="23"/>
          <w:lang w:eastAsia="ru-RU" w:bidi="ar-SA"/>
        </w:rPr>
        <w:t xml:space="preserve">с момента уведомления. </w:t>
      </w:r>
      <w:r>
        <w:rPr>
          <w:sz w:val="23"/>
          <w:szCs w:val="23"/>
        </w:rPr>
      </w:r>
      <w:r>
        <w:rPr>
          <w:sz w:val="23"/>
          <w:szCs w:val="23"/>
        </w:rPr>
      </w:r>
    </w:p>
    <w:p>
      <w:pPr>
        <w:numPr>
          <w:ilvl w:val="1"/>
          <w:numId w:val="5"/>
        </w:numPr>
        <w:ind w:right="23" w:firstLine="709"/>
        <w:jc w:val="both"/>
        <w:shd w:val="clear" w:color="auto" w:fill="ffffff"/>
        <w:widowControl w:val="off"/>
        <w:tabs>
          <w:tab w:val="left" w:pos="142" w:leader="none"/>
          <w:tab w:val="left" w:pos="985" w:leader="none"/>
        </w:tabs>
        <w:rPr>
          <w:sz w:val="23"/>
          <w:szCs w:val="23"/>
        </w:rPr>
      </w:pPr>
      <w:r>
        <w:rPr>
          <w:rFonts w:eastAsia="Times New Roman" w:cs="Times New Roman"/>
          <w:color w:val="000000"/>
          <w:sz w:val="23"/>
          <w:szCs w:val="23"/>
          <w:lang w:eastAsia="ru-RU" w:bidi="ar-SA"/>
        </w:rPr>
        <w:t xml:space="preserve">Факт наступления обстоятельств непреодолимой силы подтверждается письменным свидетельством компетентного органа Российской Федерации или Торгово-промышленной палаты.</w:t>
      </w:r>
      <w:r>
        <w:rPr>
          <w:sz w:val="23"/>
          <w:szCs w:val="23"/>
        </w:rPr>
      </w:r>
      <w:r>
        <w:rPr>
          <w:sz w:val="23"/>
          <w:szCs w:val="23"/>
        </w:rPr>
      </w:r>
    </w:p>
    <w:p>
      <w:pPr>
        <w:numPr>
          <w:ilvl w:val="1"/>
          <w:numId w:val="5"/>
        </w:numPr>
        <w:ind w:right="23" w:firstLine="709"/>
        <w:jc w:val="both"/>
        <w:shd w:val="clear" w:color="auto" w:fill="ffffff"/>
        <w:widowControl w:val="off"/>
        <w:tabs>
          <w:tab w:val="left" w:pos="142" w:leader="none"/>
          <w:tab w:val="left" w:pos="985" w:leader="none"/>
        </w:tabs>
        <w:rPr>
          <w:sz w:val="23"/>
          <w:szCs w:val="23"/>
        </w:rPr>
      </w:pPr>
      <w:r>
        <w:rPr>
          <w:rFonts w:eastAsia="Times New Roman" w:cs="Times New Roman"/>
          <w:color w:val="000000"/>
          <w:sz w:val="23"/>
          <w:szCs w:val="23"/>
          <w:lang w:eastAsia="ru-RU" w:bidi="ar-SA"/>
        </w:rPr>
        <w:t xml:space="preserve">Срок выполнения обязательств по настоящему Договору увеличивается </w:t>
      </w:r>
      <w:r>
        <w:rPr>
          <w:rFonts w:eastAsia="Times New Roman" w:cs="Times New Roman"/>
          <w:color w:val="000000"/>
          <w:sz w:val="23"/>
          <w:szCs w:val="23"/>
          <w:lang w:eastAsia="ru-RU" w:bidi="ar-SA"/>
        </w:rPr>
        <w:t xml:space="preserve">соразмерно времени, в течение которого обстоятельства непреодолимой силы препятствовали исполнению обязательств по Договору, если иное не будет предусмотрено дополнительным соглашением Сторон.</w:t>
      </w:r>
      <w:r>
        <w:rPr>
          <w:sz w:val="23"/>
          <w:szCs w:val="23"/>
        </w:rPr>
      </w:r>
      <w:r>
        <w:rPr>
          <w:sz w:val="23"/>
          <w:szCs w:val="23"/>
        </w:rPr>
      </w:r>
    </w:p>
    <w:p>
      <w:pPr>
        <w:numPr>
          <w:ilvl w:val="1"/>
          <w:numId w:val="5"/>
        </w:numPr>
        <w:ind w:right="23" w:firstLine="709"/>
        <w:jc w:val="both"/>
        <w:widowControl w:val="off"/>
        <w:tabs>
          <w:tab w:val="left" w:pos="142" w:leader="none"/>
          <w:tab w:val="left" w:pos="985" w:leader="none"/>
        </w:tabs>
        <w:rPr>
          <w:sz w:val="23"/>
          <w:szCs w:val="23"/>
        </w:rPr>
      </w:pPr>
      <w:r>
        <w:rPr>
          <w:rFonts w:eastAsia="Times New Roman" w:cs="Times New Roman"/>
          <w:color w:val="000000"/>
          <w:sz w:val="23"/>
          <w:szCs w:val="23"/>
          <w:lang w:eastAsia="ru-RU" w:bidi="ar-SA"/>
        </w:rPr>
        <w:t xml:space="preserve">Если обстоятельства непреодолимой силы продолжают действовать б</w:t>
      </w:r>
      <w:r>
        <w:rPr>
          <w:rFonts w:eastAsia="Times New Roman" w:cs="Times New Roman"/>
          <w:color w:val="000000"/>
          <w:sz w:val="23"/>
          <w:szCs w:val="23"/>
          <w:lang w:eastAsia="ru-RU" w:bidi="ar-SA"/>
        </w:rPr>
        <w:t xml:space="preserve">олее 3 (трех) месяцев, то каждая Сторона вправе расторгнуть Договор в одностороннем порядке.</w:t>
      </w:r>
      <w:r>
        <w:rPr>
          <w:sz w:val="23"/>
          <w:szCs w:val="23"/>
        </w:rPr>
      </w:r>
      <w:r>
        <w:rPr>
          <w:sz w:val="23"/>
          <w:szCs w:val="23"/>
        </w:rPr>
      </w:r>
    </w:p>
    <w:p>
      <w:pPr>
        <w:ind w:right="23" w:firstLine="709"/>
        <w:jc w:val="both"/>
        <w:widowControl w:val="off"/>
        <w:tabs>
          <w:tab w:val="left" w:pos="142" w:leader="none"/>
          <w:tab w:val="left" w:pos="985" w:leader="none"/>
        </w:tabs>
        <w:rPr>
          <w:sz w:val="23"/>
          <w:szCs w:val="23"/>
        </w:rPr>
      </w:pPr>
      <w:r>
        <w:rPr>
          <w:rFonts w:eastAsia="Times New Roman" w:cs="Times New Roman"/>
          <w:color w:val="000000"/>
          <w:sz w:val="23"/>
          <w:szCs w:val="23"/>
          <w:lang w:eastAsia="ru-RU" w:bidi="ar-SA"/>
        </w:rPr>
        <w:t xml:space="preserve">    </w:t>
      </w:r>
      <w:r>
        <w:rPr>
          <w:sz w:val="23"/>
          <w:szCs w:val="23"/>
        </w:rPr>
      </w:r>
      <w:r>
        <w:rPr>
          <w:sz w:val="23"/>
          <w:szCs w:val="23"/>
        </w:rPr>
      </w:r>
    </w:p>
    <w:p>
      <w:pPr>
        <w:numPr>
          <w:ilvl w:val="0"/>
          <w:numId w:val="5"/>
        </w:numPr>
        <w:jc w:val="center"/>
        <w:widowControl w:val="off"/>
        <w:tabs>
          <w:tab w:val="left" w:pos="142" w:leader="none"/>
          <w:tab w:val="left" w:pos="4041" w:leader="none"/>
        </w:tabs>
        <w:rPr>
          <w:sz w:val="23"/>
          <w:szCs w:val="23"/>
        </w:rPr>
        <w:outlineLvl w:val="0"/>
      </w:pPr>
      <w:r/>
      <w:bookmarkStart w:id="3" w:name="bookmark10"/>
      <w:r>
        <w:rPr>
          <w:rFonts w:eastAsia="Times New Roman" w:cs="Times New Roman"/>
          <w:color w:val="000000"/>
          <w:sz w:val="23"/>
          <w:szCs w:val="23"/>
          <w:lang w:eastAsia="ru-RU" w:bidi="ar-SA"/>
        </w:rPr>
        <w:t xml:space="preserve">И</w:t>
      </w:r>
      <w:bookmarkEnd w:id="3"/>
      <w:r>
        <w:rPr>
          <w:rFonts w:eastAsia="Times New Roman" w:cs="Times New Roman"/>
          <w:color w:val="000000"/>
          <w:sz w:val="23"/>
          <w:szCs w:val="23"/>
          <w:lang w:eastAsia="ru-RU" w:bidi="ar-SA"/>
        </w:rPr>
        <w:t xml:space="preserve">НТЕЛЛЕКТУАЛЬНАЯ СОБСТВЕННОСТЬ</w:t>
      </w:r>
      <w:r>
        <w:rPr>
          <w:sz w:val="23"/>
          <w:szCs w:val="23"/>
        </w:rPr>
      </w:r>
      <w:r>
        <w:rPr>
          <w:sz w:val="23"/>
          <w:szCs w:val="23"/>
        </w:rPr>
      </w:r>
    </w:p>
    <w:p>
      <w:pPr>
        <w:numPr>
          <w:ilvl w:val="1"/>
          <w:numId w:val="5"/>
        </w:numPr>
        <w:ind w:right="20" w:firstLine="709"/>
        <w:jc w:val="both"/>
        <w:widowControl w:val="off"/>
        <w:tabs>
          <w:tab w:val="left" w:pos="142" w:leader="none"/>
          <w:tab w:val="left" w:pos="1042" w:leader="none"/>
        </w:tabs>
        <w:rPr>
          <w:sz w:val="23"/>
          <w:szCs w:val="23"/>
        </w:rPr>
      </w:pPr>
      <w:r>
        <w:rPr>
          <w:rFonts w:eastAsia="Times New Roman" w:cs="Times New Roman"/>
          <w:color w:val="000000"/>
          <w:sz w:val="23"/>
          <w:szCs w:val="23"/>
          <w:lang w:eastAsia="ru-RU" w:bidi="ar-SA"/>
        </w:rPr>
        <w:t xml:space="preserve"> Поставщик использует коммерческое обозначение и товарный знак «Бендстом».</w:t>
      </w:r>
      <w:r>
        <w:rPr>
          <w:sz w:val="23"/>
          <w:szCs w:val="23"/>
        </w:rPr>
      </w:r>
      <w:r>
        <w:rPr>
          <w:sz w:val="23"/>
          <w:szCs w:val="23"/>
        </w:rPr>
      </w:r>
    </w:p>
    <w:p>
      <w:pPr>
        <w:numPr>
          <w:ilvl w:val="1"/>
          <w:numId w:val="5"/>
        </w:numPr>
        <w:ind w:right="20" w:firstLine="709"/>
        <w:jc w:val="both"/>
        <w:widowControl w:val="off"/>
        <w:tabs>
          <w:tab w:val="left" w:pos="142" w:leader="none"/>
          <w:tab w:val="left" w:pos="1042" w:leader="none"/>
        </w:tabs>
        <w:rPr>
          <w:sz w:val="23"/>
          <w:szCs w:val="23"/>
        </w:rPr>
      </w:pPr>
      <w:r>
        <w:rPr>
          <w:rFonts w:eastAsia="Times New Roman" w:cs="Times New Roman"/>
          <w:color w:val="000000"/>
          <w:sz w:val="23"/>
          <w:szCs w:val="23"/>
          <w:lang w:eastAsia="ru-RU" w:bidi="ar-SA"/>
        </w:rPr>
        <w:t xml:space="preserve"> Поставщик гарантирует Покупателю, что </w:t>
      </w:r>
      <w:r>
        <w:rPr>
          <w:rFonts w:eastAsia="Times New Roman" w:cs="Times New Roman"/>
          <w:color w:val="000000"/>
          <w:sz w:val="23"/>
          <w:szCs w:val="23"/>
          <w:lang w:eastAsia="ru-RU" w:bidi="ar-SA"/>
        </w:rPr>
        <w:t xml:space="preserve">Товары, предлагаемые к продаже, были были введены в гражданский оборот на территории Российской Федерации непосредственно правообладателями или с их согласия и исключительные права на товарный знак исчерпаны по</w:t>
      </w:r>
      <w:r>
        <w:rPr>
          <w:rFonts w:eastAsia="Times New Roman" w:cs="Times New Roman"/>
          <w:color w:val="000000"/>
          <w:sz w:val="23"/>
          <w:szCs w:val="23"/>
          <w:lang w:eastAsia="ru-RU" w:bidi="ar-SA"/>
        </w:rPr>
        <w:t xml:space="preserve">сле первой легальной продажи в соответствии со</w:t>
      </w:r>
      <w:r>
        <w:rPr>
          <w:rFonts w:eastAsia="Times New Roman" w:cs="Times New Roman"/>
          <w:color w:val="000000"/>
          <w:sz w:val="23"/>
          <w:szCs w:val="23"/>
          <w:lang w:eastAsia="ru-RU" w:bidi="ar-SA"/>
        </w:rPr>
        <w:t xml:space="preserve"> ст. 1487 Гражданского кодекса Российской Федерации.</w:t>
      </w:r>
      <w:r>
        <w:rPr>
          <w:sz w:val="23"/>
          <w:szCs w:val="23"/>
        </w:rPr>
      </w:r>
      <w:r>
        <w:rPr>
          <w:sz w:val="23"/>
          <w:szCs w:val="23"/>
        </w:rPr>
      </w:r>
    </w:p>
    <w:p>
      <w:pPr>
        <w:numPr>
          <w:ilvl w:val="1"/>
          <w:numId w:val="5"/>
        </w:numPr>
        <w:ind w:right="20" w:firstLine="709"/>
        <w:jc w:val="both"/>
        <w:widowControl w:val="off"/>
        <w:tabs>
          <w:tab w:val="left" w:pos="142" w:leader="none"/>
          <w:tab w:val="left" w:pos="1042" w:leader="none"/>
        </w:tabs>
        <w:rPr>
          <w:sz w:val="23"/>
          <w:szCs w:val="23"/>
        </w:rPr>
      </w:pPr>
      <w:r>
        <w:rPr>
          <w:rFonts w:eastAsia="Times New Roman" w:cs="Times New Roman"/>
          <w:color w:val="000000"/>
          <w:sz w:val="23"/>
          <w:szCs w:val="23"/>
          <w:lang w:eastAsia="ru-RU" w:bidi="ar-SA"/>
        </w:rPr>
        <w:t xml:space="preserve">Поставщик гарантирует Покупателю, что условия продажи Товаров Покупателю </w:t>
      </w:r>
      <w:r>
        <w:rPr>
          <w:rFonts w:eastAsia="MS Mincho" w:cs="Times New Roman"/>
          <w:color w:val="000000"/>
          <w:sz w:val="23"/>
          <w:szCs w:val="23"/>
          <w:lang w:eastAsia="ja-JP" w:bidi="ar-SA"/>
        </w:rPr>
        <w:t xml:space="preserve">в </w:t>
      </w:r>
      <w:r>
        <w:rPr>
          <w:rFonts w:eastAsia="Times New Roman" w:cs="Times New Roman"/>
          <w:color w:val="000000"/>
          <w:sz w:val="23"/>
          <w:szCs w:val="23"/>
          <w:lang w:eastAsia="ru-RU" w:bidi="ar-SA"/>
        </w:rPr>
        <w:t xml:space="preserve">полностью соответствуют действующему законодательству Российской Федерации в сфере интеллектуальной собственности, авторских и с</w:t>
      </w:r>
      <w:r>
        <w:rPr>
          <w:rFonts w:eastAsia="Times New Roman" w:cs="Times New Roman"/>
          <w:color w:val="000000"/>
          <w:sz w:val="23"/>
          <w:szCs w:val="23"/>
          <w:lang w:eastAsia="ru-RU" w:bidi="ar-SA"/>
        </w:rPr>
        <w:t xml:space="preserve">межных прав и </w:t>
      </w:r>
      <w:r>
        <w:rPr>
          <w:rFonts w:eastAsia="MS Mincho" w:cs="Times New Roman"/>
          <w:color w:val="000000"/>
          <w:sz w:val="23"/>
          <w:szCs w:val="23"/>
          <w:lang w:eastAsia="ja-JP" w:bidi="ar-SA"/>
        </w:rPr>
        <w:t xml:space="preserve">не нарушают права и законные интересы третьих лиц, в отношении объекты интеллектуальной собственности. </w:t>
      </w:r>
      <w:r>
        <w:rPr>
          <w:sz w:val="23"/>
          <w:szCs w:val="23"/>
        </w:rPr>
      </w:r>
      <w:r>
        <w:rPr>
          <w:sz w:val="23"/>
          <w:szCs w:val="23"/>
        </w:rPr>
      </w:r>
    </w:p>
    <w:p>
      <w:pPr>
        <w:numPr>
          <w:ilvl w:val="1"/>
          <w:numId w:val="5"/>
        </w:numPr>
        <w:ind w:right="20" w:firstLine="709"/>
        <w:jc w:val="both"/>
        <w:widowControl w:val="off"/>
        <w:tabs>
          <w:tab w:val="left" w:pos="142" w:leader="none"/>
          <w:tab w:val="left" w:pos="1042" w:leader="none"/>
        </w:tabs>
        <w:rPr>
          <w:sz w:val="23"/>
          <w:szCs w:val="23"/>
        </w:rPr>
      </w:pPr>
      <w:r>
        <w:rPr>
          <w:rFonts w:eastAsia="MS Mincho" w:cs="Times New Roman"/>
          <w:color w:val="000000"/>
          <w:sz w:val="23"/>
          <w:szCs w:val="23"/>
          <w:lang w:eastAsia="ja-JP" w:bidi="ar-SA"/>
        </w:rPr>
        <w:t xml:space="preserve">В случае возникновения у Покупателя споров с третьими лицами об объектах интеллектуальной собственности, связанных с Товаром, Поставщик об</w:t>
      </w:r>
      <w:r>
        <w:rPr>
          <w:rFonts w:eastAsia="MS Mincho" w:cs="Times New Roman"/>
          <w:color w:val="000000"/>
          <w:sz w:val="23"/>
          <w:szCs w:val="23"/>
          <w:lang w:eastAsia="ja-JP" w:bidi="ar-SA"/>
        </w:rPr>
        <w:t xml:space="preserve">язуется за свой счет принять участие в урегулировании спора (в том числе, вступить в судебное дело на стороне Покупателя), предоставить необходимые документы, а также возместить Покупателю документально подтвержденные убытки.  </w:t>
      </w:r>
      <w:r>
        <w:rPr>
          <w:sz w:val="23"/>
          <w:szCs w:val="23"/>
        </w:rPr>
      </w:r>
      <w:r>
        <w:rPr>
          <w:sz w:val="23"/>
          <w:szCs w:val="23"/>
        </w:rPr>
      </w:r>
    </w:p>
    <w:p>
      <w:pPr>
        <w:numPr>
          <w:ilvl w:val="1"/>
          <w:numId w:val="5"/>
        </w:numPr>
        <w:ind w:right="20" w:firstLine="709"/>
        <w:jc w:val="both"/>
        <w:widowControl w:val="off"/>
        <w:tabs>
          <w:tab w:val="left" w:pos="142" w:leader="none"/>
          <w:tab w:val="left" w:pos="1042" w:leader="none"/>
        </w:tabs>
        <w:rPr>
          <w:sz w:val="23"/>
          <w:szCs w:val="23"/>
        </w:rPr>
      </w:pPr>
      <w:r>
        <w:rPr>
          <w:rFonts w:eastAsia="Times New Roman" w:cs="Times New Roman"/>
          <w:color w:val="000000"/>
          <w:sz w:val="23"/>
          <w:szCs w:val="23"/>
          <w:lang w:eastAsia="ru-RU" w:bidi="ar-SA"/>
        </w:rPr>
        <w:t xml:space="preserve"> Исключительные и личные неи</w:t>
      </w:r>
      <w:r>
        <w:rPr>
          <w:rFonts w:eastAsia="Times New Roman" w:cs="Times New Roman"/>
          <w:color w:val="000000"/>
          <w:sz w:val="23"/>
          <w:szCs w:val="23"/>
          <w:lang w:eastAsia="ru-RU" w:bidi="ar-SA"/>
        </w:rPr>
        <w:t xml:space="preserve">мущественные права на информационные материалы, используемые при продаже Товаров, как на составные произведения, принадлежат Поставщику и охраняются в соответствии с действующим законодательством Российской Федерации.</w:t>
      </w:r>
      <w:r>
        <w:rPr>
          <w:sz w:val="23"/>
          <w:szCs w:val="23"/>
        </w:rPr>
      </w:r>
      <w:r>
        <w:rPr>
          <w:sz w:val="23"/>
          <w:szCs w:val="23"/>
        </w:rPr>
      </w:r>
    </w:p>
    <w:p>
      <w:pPr>
        <w:numPr>
          <w:ilvl w:val="1"/>
          <w:numId w:val="5"/>
        </w:numPr>
        <w:ind w:right="20" w:firstLine="709"/>
        <w:jc w:val="both"/>
        <w:widowControl w:val="off"/>
        <w:tabs>
          <w:tab w:val="left" w:pos="142" w:leader="none"/>
          <w:tab w:val="left" w:pos="1042" w:leader="none"/>
        </w:tabs>
        <w:rPr>
          <w:sz w:val="23"/>
          <w:szCs w:val="23"/>
        </w:rPr>
      </w:pPr>
      <w:r>
        <w:rPr>
          <w:rFonts w:eastAsia="Times New Roman" w:cs="Times New Roman"/>
          <w:color w:val="000000"/>
          <w:sz w:val="23"/>
          <w:szCs w:val="23"/>
          <w:lang w:eastAsia="ru-RU" w:bidi="ar-SA"/>
        </w:rPr>
        <w:t xml:space="preserve">Информационные материалы, используемые</w:t>
      </w:r>
      <w:r>
        <w:rPr>
          <w:rFonts w:eastAsia="Times New Roman" w:cs="Times New Roman"/>
          <w:color w:val="000000"/>
          <w:sz w:val="23"/>
          <w:szCs w:val="23"/>
          <w:lang w:eastAsia="ru-RU" w:bidi="ar-SA"/>
        </w:rPr>
        <w:t xml:space="preserve"> при продаже Товаров, защищены авторским правом, их распространение, повторение в коммерческих целях для массового потребления (плагиат, сходство до степени смешения) не допускается, виновные лица подлежат привлечению к гражданско-правовой ответственности,</w:t>
      </w:r>
      <w:r>
        <w:rPr>
          <w:rFonts w:eastAsia="Times New Roman" w:cs="Times New Roman"/>
          <w:color w:val="000000"/>
          <w:sz w:val="23"/>
          <w:szCs w:val="23"/>
          <w:lang w:eastAsia="ru-RU" w:bidi="ar-SA"/>
        </w:rPr>
        <w:t xml:space="preserve"> административному и уголовному преследованию.</w:t>
      </w:r>
      <w:r>
        <w:rPr>
          <w:sz w:val="23"/>
          <w:szCs w:val="23"/>
        </w:rPr>
      </w:r>
      <w:r>
        <w:rPr>
          <w:sz w:val="23"/>
          <w:szCs w:val="23"/>
        </w:rPr>
      </w:r>
    </w:p>
    <w:p>
      <w:pPr>
        <w:numPr>
          <w:ilvl w:val="1"/>
          <w:numId w:val="5"/>
        </w:numPr>
        <w:ind w:right="20" w:firstLine="709"/>
        <w:jc w:val="both"/>
        <w:widowControl w:val="off"/>
        <w:tabs>
          <w:tab w:val="left" w:pos="142" w:leader="none"/>
          <w:tab w:val="left" w:pos="1042" w:leader="none"/>
        </w:tabs>
        <w:rPr>
          <w:sz w:val="23"/>
          <w:szCs w:val="23"/>
        </w:rPr>
      </w:pPr>
      <w:r>
        <w:rPr>
          <w:rFonts w:eastAsia="Times New Roman" w:cs="Times New Roman"/>
          <w:color w:val="000000"/>
          <w:sz w:val="23"/>
          <w:szCs w:val="23"/>
          <w:lang w:eastAsia="ru-RU" w:bidi="ar-SA"/>
        </w:rPr>
        <w:t xml:space="preserve">Покупатель имеет право без разрешения Поставщика добросовестно использовать знаки обслуживания Поставщика в рекламных и маркетинговых материалах, в том числе ссылаясь на Товары Поставщика. Покупатель не имеет </w:t>
      </w:r>
      <w:r>
        <w:rPr>
          <w:rFonts w:eastAsia="Times New Roman" w:cs="Times New Roman"/>
          <w:color w:val="000000"/>
          <w:sz w:val="23"/>
          <w:szCs w:val="23"/>
          <w:lang w:eastAsia="ru-RU" w:bidi="ar-SA"/>
        </w:rPr>
        <w:t xml:space="preserve">права использовать знаки обслуживания Поставщика с целью выдать себя за агента, партнера, работника Поставщика. При любом сомнении в правомерности использования знаков обслуживания, Покупатель обязуется письменно обратиться к Поставщику за разъяснениями. </w:t>
      </w:r>
      <w:r>
        <w:rPr>
          <w:sz w:val="23"/>
          <w:szCs w:val="23"/>
        </w:rPr>
      </w:r>
      <w:r>
        <w:rPr>
          <w:sz w:val="23"/>
          <w:szCs w:val="23"/>
        </w:rPr>
      </w:r>
    </w:p>
    <w:p>
      <w:pPr>
        <w:numPr>
          <w:ilvl w:val="1"/>
          <w:numId w:val="5"/>
        </w:numPr>
        <w:ind w:right="20" w:firstLine="709"/>
        <w:jc w:val="both"/>
        <w:widowControl w:val="off"/>
        <w:tabs>
          <w:tab w:val="left" w:pos="142" w:leader="none"/>
          <w:tab w:val="left" w:pos="1042" w:leader="none"/>
        </w:tabs>
        <w:rPr>
          <w:sz w:val="23"/>
          <w:szCs w:val="23"/>
        </w:rPr>
      </w:pPr>
      <w:r>
        <w:rPr>
          <w:rFonts w:eastAsia="Times New Roman" w:cs="Times New Roman"/>
          <w:color w:val="000000"/>
          <w:sz w:val="23"/>
          <w:szCs w:val="23"/>
          <w:lang w:eastAsia="ru-RU" w:bidi="ar-SA"/>
        </w:rPr>
        <w:t xml:space="preserve">Покупатель обязуется не распространять (публиковать, размещать на интернет-сайтах, копировать, передавать или перепродавать третьим лицам) в коммерческих или некоммерческих целях предоставляемые Поставщиком в рамках настоящего Договора информацию и материа</w:t>
      </w:r>
      <w:r>
        <w:rPr>
          <w:rFonts w:eastAsia="Times New Roman" w:cs="Times New Roman"/>
          <w:color w:val="000000"/>
          <w:sz w:val="23"/>
          <w:szCs w:val="23"/>
          <w:lang w:eastAsia="ru-RU" w:bidi="ar-SA"/>
        </w:rPr>
        <w:t xml:space="preserve">лы, не создавать на их основе информационные продукты с целью извлечения коммерческой прибыли. </w:t>
      </w:r>
      <w:r>
        <w:rPr>
          <w:sz w:val="23"/>
          <w:szCs w:val="23"/>
        </w:rPr>
      </w:r>
      <w:r>
        <w:rPr>
          <w:sz w:val="23"/>
          <w:szCs w:val="23"/>
        </w:rPr>
      </w:r>
    </w:p>
    <w:p>
      <w:pPr>
        <w:numPr>
          <w:ilvl w:val="1"/>
          <w:numId w:val="5"/>
        </w:numPr>
        <w:ind w:right="20" w:firstLine="709"/>
        <w:jc w:val="both"/>
        <w:widowControl w:val="off"/>
        <w:tabs>
          <w:tab w:val="left" w:pos="142" w:leader="none"/>
          <w:tab w:val="left" w:pos="1042" w:leader="none"/>
        </w:tabs>
        <w:rPr>
          <w:sz w:val="23"/>
          <w:szCs w:val="23"/>
        </w:rPr>
      </w:pPr>
      <w:r>
        <w:rPr>
          <w:rFonts w:eastAsia="Times New Roman" w:cs="Times New Roman"/>
          <w:color w:val="000000"/>
          <w:sz w:val="23"/>
          <w:szCs w:val="23"/>
          <w:lang w:eastAsia="ru-RU" w:bidi="ar-SA"/>
        </w:rPr>
        <w:t xml:space="preserve">При нарушении исключительных прав Поставщика Покупатель обязан незамедлительно прекратить всякое прямое или косвенное нарушение в день поступления требования от</w:t>
      </w:r>
      <w:r>
        <w:rPr>
          <w:rFonts w:eastAsia="Times New Roman" w:cs="Times New Roman"/>
          <w:color w:val="000000"/>
          <w:sz w:val="23"/>
          <w:szCs w:val="23"/>
          <w:lang w:eastAsia="ru-RU" w:bidi="ar-SA"/>
        </w:rPr>
        <w:t xml:space="preserve"> Поставщика, в том числе включая но не ограничиваясь: удалить весь авторский контент, прекратить использование товарного знака прямо или косвенно, в той мере в которой потребитель имеет заблуждение относительно правообладателя товарного знака или иного защ</w:t>
      </w:r>
      <w:r>
        <w:rPr>
          <w:rFonts w:eastAsia="Times New Roman" w:cs="Times New Roman"/>
          <w:color w:val="000000"/>
          <w:sz w:val="23"/>
          <w:szCs w:val="23"/>
          <w:lang w:eastAsia="ru-RU" w:bidi="ar-SA"/>
        </w:rPr>
        <w:t xml:space="preserve">ищенного авторским правом объектом.  Поставщик вправе на основании ст. 1001 Гражданского кодекса Российской Федерации потребовать от Покупателя выплаты компенсации в размере </w:t>
      </w:r>
      <w:r>
        <w:rPr>
          <w:rFonts w:eastAsia="Times New Roman" w:cs="Times New Roman"/>
          <w:b/>
          <w:bCs/>
          <w:color w:val="000000"/>
          <w:sz w:val="23"/>
          <w:szCs w:val="23"/>
          <w:lang w:eastAsia="ru-RU" w:bidi="ar-SA"/>
        </w:rPr>
        <w:t xml:space="preserve">500 000</w:t>
      </w:r>
      <w:r>
        <w:rPr>
          <w:rFonts w:eastAsia="Times New Roman" w:cs="Times New Roman"/>
          <w:color w:val="000000"/>
          <w:sz w:val="23"/>
          <w:szCs w:val="23"/>
          <w:lang w:eastAsia="ru-RU" w:bidi="ar-SA"/>
        </w:rPr>
        <w:t xml:space="preserve"> (пятьсот тысяч) руб. </w:t>
      </w:r>
      <w:r>
        <w:rPr>
          <w:rFonts w:eastAsia="Times New Roman" w:cs="Times New Roman"/>
          <w:b/>
          <w:bCs/>
          <w:color w:val="000000"/>
          <w:sz w:val="23"/>
          <w:szCs w:val="23"/>
          <w:lang w:eastAsia="ru-RU" w:bidi="ar-SA"/>
        </w:rPr>
        <w:t xml:space="preserve">00</w:t>
      </w:r>
      <w:r>
        <w:rPr>
          <w:rFonts w:eastAsia="Times New Roman" w:cs="Times New Roman"/>
          <w:color w:val="000000"/>
          <w:sz w:val="23"/>
          <w:szCs w:val="23"/>
          <w:lang w:eastAsia="ru-RU" w:bidi="ar-SA"/>
        </w:rPr>
        <w:t xml:space="preserve"> (ноль) коп. за каждый случай нарушения, а также ко</w:t>
      </w:r>
      <w:r>
        <w:rPr>
          <w:rFonts w:eastAsia="Times New Roman" w:cs="Times New Roman"/>
          <w:color w:val="000000"/>
          <w:sz w:val="23"/>
          <w:szCs w:val="23"/>
          <w:lang w:eastAsia="ru-RU" w:bidi="ar-SA"/>
        </w:rPr>
        <w:t xml:space="preserve">мпенсации всех причиненных убытков, включая упущенную выгоду.</w:t>
      </w:r>
      <w:r>
        <w:rPr>
          <w:sz w:val="23"/>
          <w:szCs w:val="23"/>
        </w:rPr>
      </w:r>
      <w:r>
        <w:rPr>
          <w:sz w:val="23"/>
          <w:szCs w:val="23"/>
        </w:rPr>
      </w:r>
    </w:p>
    <w:p>
      <w:pPr>
        <w:ind w:left="580" w:right="20"/>
        <w:jc w:val="both"/>
        <w:widowControl w:val="off"/>
        <w:tabs>
          <w:tab w:val="left" w:pos="1038" w:leader="none"/>
        </w:tabs>
        <w:rPr>
          <w:rFonts w:eastAsia="Times New Roman" w:cs="Times New Roman"/>
          <w:color w:val="000000"/>
          <w:sz w:val="23"/>
          <w:szCs w:val="23"/>
          <w:lang w:eastAsia="ru-RU" w:bidi="ar-SA"/>
        </w:rPr>
      </w:pPr>
      <w:r>
        <w:rPr>
          <w:rFonts w:eastAsia="Times New Roman" w:cs="Times New Roman"/>
          <w:color w:val="000000"/>
          <w:sz w:val="23"/>
          <w:szCs w:val="23"/>
          <w:lang w:eastAsia="ru-RU" w:bidi="ar-SA"/>
        </w:rPr>
      </w:r>
      <w:r>
        <w:rPr>
          <w:rFonts w:eastAsia="Times New Roman" w:cs="Times New Roman"/>
          <w:color w:val="000000"/>
          <w:sz w:val="23"/>
          <w:szCs w:val="23"/>
          <w:lang w:eastAsia="ru-RU" w:bidi="ar-SA"/>
        </w:rPr>
      </w:r>
      <w:r>
        <w:rPr>
          <w:rFonts w:eastAsia="Times New Roman" w:cs="Times New Roman"/>
          <w:color w:val="000000"/>
          <w:sz w:val="23"/>
          <w:szCs w:val="23"/>
          <w:lang w:eastAsia="ru-RU" w:bidi="ar-SA"/>
        </w:rPr>
      </w:r>
    </w:p>
    <w:p>
      <w:pPr>
        <w:numPr>
          <w:ilvl w:val="0"/>
          <w:numId w:val="5"/>
        </w:numPr>
        <w:jc w:val="center"/>
        <w:widowControl w:val="off"/>
        <w:tabs>
          <w:tab w:val="left" w:pos="4226" w:leader="none"/>
        </w:tabs>
        <w:rPr>
          <w:sz w:val="23"/>
          <w:szCs w:val="23"/>
        </w:rPr>
      </w:pPr>
      <w:r>
        <w:rPr>
          <w:rFonts w:eastAsia="Times New Roman" w:cs="Times New Roman"/>
          <w:color w:val="000000"/>
          <w:sz w:val="23"/>
          <w:szCs w:val="23"/>
          <w:lang w:eastAsia="ru-RU" w:bidi="ar-SA"/>
        </w:rPr>
        <w:t xml:space="preserve">РАЗРЕШЕНИЕ СПОРОВ</w:t>
      </w:r>
      <w:r>
        <w:rPr>
          <w:sz w:val="23"/>
          <w:szCs w:val="23"/>
        </w:rPr>
      </w:r>
      <w:r>
        <w:rPr>
          <w:sz w:val="23"/>
          <w:szCs w:val="23"/>
        </w:rPr>
      </w:r>
    </w:p>
    <w:p>
      <w:pPr>
        <w:numPr>
          <w:ilvl w:val="1"/>
          <w:numId w:val="5"/>
        </w:numPr>
        <w:ind w:right="23" w:firstLine="709"/>
        <w:jc w:val="both"/>
        <w:shd w:val="clear" w:color="auto" w:fill="ffffff"/>
        <w:widowControl w:val="off"/>
        <w:tabs>
          <w:tab w:val="left" w:pos="1038" w:leader="none"/>
        </w:tabs>
        <w:rPr>
          <w:sz w:val="23"/>
          <w:szCs w:val="23"/>
        </w:rPr>
      </w:pPr>
      <w:r>
        <w:rPr>
          <w:rFonts w:eastAsia="Times New Roman" w:cs="Times New Roman"/>
          <w:color w:val="000000"/>
          <w:sz w:val="23"/>
          <w:szCs w:val="23"/>
          <w:lang w:eastAsia="ru-RU" w:bidi="ar-SA"/>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w:t>
      </w:r>
      <w:r>
        <w:rPr>
          <w:rFonts w:eastAsia="Times New Roman" w:cs="Times New Roman"/>
          <w:color w:val="000000"/>
          <w:sz w:val="23"/>
          <w:szCs w:val="23"/>
          <w:lang w:eastAsia="ru-RU" w:bidi="ar-SA"/>
        </w:rPr>
        <w:t xml:space="preserve">ти, по возможности, путем переговоров, а при недостижении согласия путем переговоров – в судебном порядке в соответствии с действующим законодательством Российской Федерации.</w:t>
      </w:r>
      <w:r>
        <w:rPr>
          <w:rFonts w:eastAsia="Times New Roman" w:cs="Times New Roman"/>
          <w:color w:val="000000"/>
          <w:sz w:val="23"/>
          <w:szCs w:val="23"/>
          <w:lang w:eastAsia="ru-RU" w:bidi="ar-SA"/>
        </w:rPr>
        <w:tab/>
      </w:r>
      <w:r>
        <w:rPr>
          <w:sz w:val="23"/>
          <w:szCs w:val="23"/>
        </w:rPr>
      </w:r>
      <w:r>
        <w:rPr>
          <w:sz w:val="23"/>
          <w:szCs w:val="23"/>
        </w:rPr>
      </w:r>
    </w:p>
    <w:p>
      <w:pPr>
        <w:numPr>
          <w:ilvl w:val="1"/>
          <w:numId w:val="5"/>
        </w:numPr>
        <w:ind w:right="20" w:firstLine="709"/>
        <w:jc w:val="both"/>
        <w:widowControl w:val="off"/>
        <w:tabs>
          <w:tab w:val="left" w:pos="0" w:leader="none"/>
          <w:tab w:val="left" w:pos="1038" w:leader="none"/>
        </w:tabs>
        <w:rPr>
          <w:sz w:val="23"/>
          <w:szCs w:val="23"/>
        </w:rPr>
      </w:pPr>
      <w:r>
        <w:rPr>
          <w:rFonts w:eastAsia="Times New Roman" w:cs="Times New Roman"/>
          <w:color w:val="000000"/>
          <w:sz w:val="23"/>
          <w:szCs w:val="23"/>
          <w:lang w:eastAsia="ru-RU" w:bidi="ar-SA"/>
        </w:rPr>
        <w:t xml:space="preserve">Претензионный  (досудебный) порядок разрешения споров является обязательным. В случае получения претензии Сторона, ее получившая, должна направить ответ другой стороне не позднее 10 (десяти) рабочих дней с момента получения. Претензия и отзыв на нее либо в</w:t>
      </w:r>
      <w:r>
        <w:rPr>
          <w:rFonts w:eastAsia="Times New Roman" w:cs="Times New Roman"/>
          <w:color w:val="000000"/>
          <w:sz w:val="23"/>
          <w:szCs w:val="23"/>
          <w:lang w:eastAsia="ru-RU" w:bidi="ar-SA"/>
        </w:rPr>
        <w:t xml:space="preserve">ручаются представителю Стороны под расписку, либо направляются регистрируемым почтовым отправлением. </w:t>
      </w:r>
      <w:r>
        <w:rPr>
          <w:sz w:val="23"/>
          <w:szCs w:val="23"/>
        </w:rPr>
      </w:r>
      <w:r>
        <w:rPr>
          <w:sz w:val="23"/>
          <w:szCs w:val="23"/>
        </w:rPr>
      </w:r>
    </w:p>
    <w:p>
      <w:pPr>
        <w:ind w:left="567" w:right="20"/>
        <w:jc w:val="both"/>
        <w:widowControl w:val="off"/>
        <w:tabs>
          <w:tab w:val="left" w:pos="0" w:leader="none"/>
          <w:tab w:val="left" w:pos="1038" w:leader="none"/>
        </w:tabs>
        <w:rPr>
          <w:rFonts w:eastAsia="Times New Roman" w:cs="Times New Roman"/>
          <w:color w:val="000000"/>
          <w:sz w:val="23"/>
          <w:szCs w:val="23"/>
          <w:lang w:eastAsia="ru-RU" w:bidi="ar-SA"/>
        </w:rPr>
      </w:pPr>
      <w:r>
        <w:rPr>
          <w:rFonts w:eastAsia="Times New Roman" w:cs="Times New Roman"/>
          <w:color w:val="000000"/>
          <w:sz w:val="23"/>
          <w:szCs w:val="23"/>
          <w:lang w:eastAsia="ru-RU" w:bidi="ar-SA"/>
        </w:rPr>
      </w:r>
      <w:r>
        <w:rPr>
          <w:rFonts w:eastAsia="Times New Roman" w:cs="Times New Roman"/>
          <w:color w:val="000000"/>
          <w:sz w:val="23"/>
          <w:szCs w:val="23"/>
          <w:lang w:eastAsia="ru-RU" w:bidi="ar-SA"/>
        </w:rPr>
      </w:r>
      <w:r>
        <w:rPr>
          <w:rFonts w:eastAsia="Times New Roman" w:cs="Times New Roman"/>
          <w:color w:val="000000"/>
          <w:sz w:val="23"/>
          <w:szCs w:val="23"/>
          <w:lang w:eastAsia="ru-RU" w:bidi="ar-SA"/>
        </w:rPr>
      </w:r>
    </w:p>
    <w:p>
      <w:pPr>
        <w:pStyle w:val="859"/>
        <w:numPr>
          <w:ilvl w:val="0"/>
          <w:numId w:val="5"/>
        </w:numPr>
        <w:jc w:val="center"/>
        <w:tabs>
          <w:tab w:val="left" w:pos="709" w:leader="none"/>
        </w:tabs>
        <w:rPr>
          <w:rFonts w:ascii="Times New Roman" w:hAnsi="Times New Roman"/>
          <w:sz w:val="23"/>
          <w:szCs w:val="23"/>
        </w:rPr>
      </w:pPr>
      <w:r>
        <w:rPr>
          <w:rFonts w:ascii="Times New Roman" w:hAnsi="Times New Roman" w:eastAsia="Times New Roman" w:cs="Times New Roman"/>
          <w:sz w:val="23"/>
          <w:szCs w:val="23"/>
        </w:rPr>
        <w:t xml:space="preserve">СРОК ДЕЙСТВИЯ, ПОРЯДОК ИЗМЕНЕНИЯ И ПРЕКРАЩЕНИЯ ДОГОВОРА</w:t>
      </w:r>
      <w:r>
        <w:rPr>
          <w:rFonts w:ascii="Times New Roman" w:hAnsi="Times New Roman"/>
          <w:sz w:val="23"/>
          <w:szCs w:val="23"/>
        </w:rPr>
      </w:r>
      <w:r>
        <w:rPr>
          <w:rFonts w:ascii="Times New Roman" w:hAnsi="Times New Roman"/>
          <w:sz w:val="23"/>
          <w:szCs w:val="23"/>
        </w:rPr>
      </w:r>
    </w:p>
    <w:p>
      <w:pPr>
        <w:numPr>
          <w:ilvl w:val="1"/>
          <w:numId w:val="5"/>
        </w:numPr>
        <w:ind w:right="20" w:firstLine="709"/>
        <w:jc w:val="both"/>
        <w:shd w:val="clear" w:color="auto" w:fill="ffffff"/>
        <w:widowControl w:val="off"/>
        <w:tabs>
          <w:tab w:val="left" w:pos="0" w:leader="none"/>
        </w:tabs>
        <w:rPr>
          <w:sz w:val="23"/>
          <w:szCs w:val="23"/>
        </w:rPr>
      </w:pPr>
      <w:r>
        <w:rPr>
          <w:rFonts w:eastAsia="Times New Roman" w:cs="Times New Roman"/>
          <w:color w:val="000000"/>
          <w:sz w:val="23"/>
          <w:szCs w:val="23"/>
          <w:lang w:eastAsia="ru-RU" w:bidi="ar-SA"/>
        </w:rPr>
        <w:t xml:space="preserve">Настоящий Договор вступает в силу с момента его подписания и действует до полного исполнения Сторонами обязательств по Договору. </w:t>
      </w:r>
      <w:r>
        <w:rPr>
          <w:sz w:val="23"/>
          <w:szCs w:val="23"/>
        </w:rPr>
      </w:r>
      <w:r>
        <w:rPr>
          <w:sz w:val="23"/>
          <w:szCs w:val="23"/>
        </w:rPr>
      </w:r>
    </w:p>
    <w:p>
      <w:pPr>
        <w:numPr>
          <w:ilvl w:val="1"/>
          <w:numId w:val="5"/>
        </w:numPr>
        <w:ind w:right="20" w:firstLine="709"/>
        <w:jc w:val="both"/>
        <w:shd w:val="clear" w:color="auto" w:fill="ffffff"/>
        <w:widowControl w:val="off"/>
        <w:tabs>
          <w:tab w:val="left" w:pos="0" w:leader="none"/>
          <w:tab w:val="left" w:pos="709" w:leader="none"/>
        </w:tabs>
        <w:rPr>
          <w:sz w:val="23"/>
          <w:szCs w:val="23"/>
        </w:rPr>
      </w:pPr>
      <w:r>
        <w:rPr>
          <w:rFonts w:eastAsia="Times New Roman" w:cs="Times New Roman"/>
          <w:color w:val="000000"/>
          <w:sz w:val="23"/>
          <w:szCs w:val="23"/>
          <w:lang w:eastAsia="ru-RU" w:bidi="ar-SA"/>
        </w:rPr>
        <w:t xml:space="preserve">Все изменения и дополнения к Договору действительны, если совершены в письменной форме и подписаны обеими Сторонами. Соответст</w:t>
      </w:r>
      <w:r>
        <w:rPr>
          <w:rFonts w:eastAsia="Times New Roman" w:cs="Times New Roman"/>
          <w:color w:val="000000"/>
          <w:sz w:val="23"/>
          <w:szCs w:val="23"/>
          <w:lang w:eastAsia="ru-RU" w:bidi="ar-SA"/>
        </w:rPr>
        <w:t xml:space="preserve">вующие дополнительные соглашения </w:t>
      </w:r>
      <w:r>
        <w:rPr>
          <w:rFonts w:eastAsia="Times New Roman" w:cs="Times New Roman"/>
          <w:color w:val="000000"/>
          <w:sz w:val="23"/>
          <w:szCs w:val="23"/>
          <w:lang w:eastAsia="ru-RU" w:bidi="ar-SA"/>
        </w:rPr>
        <w:t xml:space="preserve">Сторон являются неотъемлемой частью Договора.</w:t>
      </w:r>
      <w:r>
        <w:rPr>
          <w:sz w:val="23"/>
          <w:szCs w:val="23"/>
        </w:rPr>
      </w:r>
      <w:r>
        <w:rPr>
          <w:sz w:val="23"/>
          <w:szCs w:val="23"/>
        </w:rPr>
      </w:r>
    </w:p>
    <w:p>
      <w:pPr>
        <w:numPr>
          <w:ilvl w:val="1"/>
          <w:numId w:val="5"/>
        </w:numPr>
        <w:ind w:right="20" w:firstLine="709"/>
        <w:jc w:val="both"/>
        <w:widowControl w:val="off"/>
        <w:tabs>
          <w:tab w:val="left" w:pos="0" w:leader="none"/>
          <w:tab w:val="left" w:pos="709" w:leader="none"/>
        </w:tabs>
        <w:rPr>
          <w:sz w:val="23"/>
          <w:szCs w:val="23"/>
        </w:rPr>
      </w:pPr>
      <w:r>
        <w:rPr>
          <w:rFonts w:eastAsia="Times New Roman" w:cs="Times New Roman"/>
          <w:color w:val="000000"/>
          <w:sz w:val="23"/>
          <w:szCs w:val="23"/>
          <w:lang w:eastAsia="ru-RU" w:bidi="ar-SA"/>
        </w:rPr>
        <w:t xml:space="preserve">Договор может быть расторгнут по основаниям, предусмотренным действующим законодательством Российской Федерации или по консенсуальному соглашению Сторон.</w:t>
      </w:r>
      <w:r>
        <w:rPr>
          <w:sz w:val="23"/>
          <w:szCs w:val="23"/>
        </w:rPr>
      </w:r>
      <w:r>
        <w:rPr>
          <w:sz w:val="23"/>
          <w:szCs w:val="23"/>
        </w:rPr>
      </w:r>
    </w:p>
    <w:p>
      <w:pPr>
        <w:numPr>
          <w:ilvl w:val="1"/>
          <w:numId w:val="5"/>
        </w:numPr>
        <w:ind w:right="20" w:firstLine="709"/>
        <w:jc w:val="both"/>
        <w:widowControl w:val="off"/>
        <w:tabs>
          <w:tab w:val="left" w:pos="0" w:leader="none"/>
          <w:tab w:val="left" w:pos="709" w:leader="none"/>
        </w:tabs>
        <w:rPr>
          <w:sz w:val="23"/>
          <w:szCs w:val="23"/>
        </w:rPr>
      </w:pPr>
      <w:r>
        <w:rPr>
          <w:rFonts w:eastAsia="Times New Roman" w:cs="Times New Roman"/>
          <w:color w:val="000000"/>
          <w:sz w:val="23"/>
          <w:szCs w:val="23"/>
          <w:lang w:eastAsia="ru-RU" w:bidi="ar-SA"/>
        </w:rPr>
        <w:t xml:space="preserve">Любая из Сторон имеет п</w:t>
      </w:r>
      <w:r>
        <w:rPr>
          <w:rFonts w:eastAsia="Times New Roman" w:cs="Times New Roman"/>
          <w:color w:val="000000"/>
          <w:sz w:val="23"/>
          <w:szCs w:val="23"/>
          <w:lang w:eastAsia="ru-RU" w:bidi="ar-SA"/>
        </w:rPr>
        <w:t xml:space="preserve">раво расторгнуть настоящий Договор, письменно уведомив другую Сторону о своем решении в срок не позднее, чем за 10 (десять) дней до желаемой даты расторжения.</w:t>
      </w:r>
      <w:r>
        <w:rPr>
          <w:sz w:val="23"/>
          <w:szCs w:val="23"/>
        </w:rPr>
      </w:r>
      <w:r>
        <w:rPr>
          <w:sz w:val="23"/>
          <w:szCs w:val="23"/>
        </w:rPr>
      </w:r>
    </w:p>
    <w:p>
      <w:pPr>
        <w:ind w:left="709" w:right="20"/>
        <w:jc w:val="both"/>
        <w:widowControl w:val="off"/>
        <w:tabs>
          <w:tab w:val="left" w:pos="1028" w:leader="none"/>
        </w:tabs>
        <w:rPr>
          <w:rFonts w:eastAsia="Times New Roman" w:cs="Times New Roman"/>
          <w:color w:val="000000"/>
          <w:sz w:val="23"/>
          <w:szCs w:val="23"/>
          <w:lang w:eastAsia="ru-RU" w:bidi="ar-SA"/>
        </w:rPr>
      </w:pPr>
      <w:r>
        <w:rPr>
          <w:rFonts w:eastAsia="Times New Roman" w:cs="Times New Roman"/>
          <w:color w:val="000000"/>
          <w:sz w:val="23"/>
          <w:szCs w:val="23"/>
          <w:lang w:eastAsia="ru-RU" w:bidi="ar-SA"/>
        </w:rPr>
      </w:r>
      <w:r>
        <w:rPr>
          <w:rFonts w:eastAsia="Times New Roman" w:cs="Times New Roman"/>
          <w:color w:val="000000"/>
          <w:sz w:val="23"/>
          <w:szCs w:val="23"/>
          <w:lang w:eastAsia="ru-RU" w:bidi="ar-SA"/>
        </w:rPr>
      </w:r>
      <w:r>
        <w:rPr>
          <w:rFonts w:eastAsia="Times New Roman" w:cs="Times New Roman"/>
          <w:color w:val="000000"/>
          <w:sz w:val="23"/>
          <w:szCs w:val="23"/>
          <w:lang w:eastAsia="ru-RU" w:bidi="ar-SA"/>
        </w:rPr>
      </w:r>
    </w:p>
    <w:p>
      <w:pPr>
        <w:numPr>
          <w:ilvl w:val="0"/>
          <w:numId w:val="3"/>
        </w:numPr>
        <w:jc w:val="center"/>
        <w:widowControl w:val="off"/>
        <w:tabs>
          <w:tab w:val="left" w:pos="3591" w:leader="none"/>
        </w:tabs>
        <w:rPr>
          <w:sz w:val="23"/>
          <w:szCs w:val="23"/>
        </w:rPr>
      </w:pPr>
      <w:r>
        <w:rPr>
          <w:rFonts w:eastAsia="Times New Roman" w:cs="Times New Roman"/>
          <w:color w:val="000000"/>
          <w:sz w:val="23"/>
          <w:szCs w:val="23"/>
          <w:lang w:eastAsia="ru-RU" w:bidi="ar-SA"/>
        </w:rPr>
        <w:t xml:space="preserve">ЗАКЛЮЧИТЕЛЬНЫЕ ПОЛОЖЕНИЯ</w:t>
      </w:r>
      <w:r>
        <w:rPr>
          <w:sz w:val="23"/>
          <w:szCs w:val="23"/>
        </w:rPr>
      </w:r>
      <w:r>
        <w:rPr>
          <w:sz w:val="23"/>
          <w:szCs w:val="23"/>
        </w:rPr>
      </w:r>
    </w:p>
    <w:p>
      <w:pPr>
        <w:pStyle w:val="859"/>
        <w:numPr>
          <w:ilvl w:val="1"/>
          <w:numId w:val="3"/>
        </w:numPr>
        <w:ind w:left="-57" w:firstLine="680"/>
        <w:jc w:val="both"/>
        <w:rPr>
          <w:rFonts w:ascii="Times New Roman" w:hAnsi="Times New Roman"/>
          <w:sz w:val="23"/>
          <w:szCs w:val="23"/>
        </w:rPr>
      </w:pPr>
      <w:r>
        <w:rPr>
          <w:rFonts w:ascii="Times New Roman" w:hAnsi="Times New Roman" w:eastAsia="Times New Roman" w:cs="Times New Roman"/>
          <w:spacing w:val="1"/>
          <w:sz w:val="23"/>
          <w:szCs w:val="23"/>
        </w:rPr>
        <w:t xml:space="preserve">С момента заключения Договора переписка в ходе переговоров Сторон о </w:t>
      </w:r>
      <w:r>
        <w:rPr>
          <w:rFonts w:ascii="Times New Roman" w:hAnsi="Times New Roman" w:eastAsia="Times New Roman" w:cs="Times New Roman"/>
          <w:spacing w:val="1"/>
          <w:sz w:val="23"/>
          <w:szCs w:val="23"/>
        </w:rPr>
        <w:t xml:space="preserve">заключении Договора утрачивает силу. Стороны не имеют никаких сопутствующих устных или письменных договоренностей.</w:t>
      </w:r>
      <w:r>
        <w:rPr>
          <w:rFonts w:ascii="Times New Roman" w:hAnsi="Times New Roman"/>
          <w:sz w:val="23"/>
          <w:szCs w:val="23"/>
        </w:rPr>
      </w:r>
      <w:r>
        <w:rPr>
          <w:rFonts w:ascii="Times New Roman" w:hAnsi="Times New Roman"/>
          <w:sz w:val="23"/>
          <w:szCs w:val="23"/>
        </w:rPr>
      </w:r>
    </w:p>
    <w:p>
      <w:pPr>
        <w:pStyle w:val="859"/>
        <w:numPr>
          <w:ilvl w:val="1"/>
          <w:numId w:val="3"/>
        </w:numPr>
        <w:ind w:left="-57" w:firstLine="680"/>
        <w:jc w:val="both"/>
        <w:rPr>
          <w:rFonts w:ascii="Times New Roman" w:hAnsi="Times New Roman"/>
          <w:sz w:val="23"/>
          <w:szCs w:val="23"/>
        </w:rPr>
      </w:pPr>
      <w:r>
        <w:rPr>
          <w:rFonts w:ascii="Times New Roman" w:hAnsi="Times New Roman" w:eastAsia="Times New Roman" w:cs="Times New Roman"/>
          <w:spacing w:val="1"/>
          <w:sz w:val="23"/>
          <w:szCs w:val="23"/>
        </w:rPr>
        <w:t xml:space="preserve">Признание судом какого-либо положения настоящего Договора недействительным или не подлежащим принудительному исполнению не влечет недействите</w:t>
      </w:r>
      <w:r>
        <w:rPr>
          <w:rFonts w:ascii="Times New Roman" w:hAnsi="Times New Roman" w:eastAsia="Times New Roman" w:cs="Times New Roman"/>
          <w:spacing w:val="1"/>
          <w:sz w:val="23"/>
          <w:szCs w:val="23"/>
        </w:rPr>
        <w:t xml:space="preserve">льности иных его положений.</w:t>
      </w:r>
      <w:r>
        <w:rPr>
          <w:rFonts w:ascii="Times New Roman" w:hAnsi="Times New Roman"/>
          <w:sz w:val="23"/>
          <w:szCs w:val="23"/>
        </w:rPr>
      </w:r>
      <w:r>
        <w:rPr>
          <w:rFonts w:ascii="Times New Roman" w:hAnsi="Times New Roman"/>
          <w:sz w:val="23"/>
          <w:szCs w:val="23"/>
        </w:rPr>
      </w:r>
    </w:p>
    <w:p>
      <w:pPr>
        <w:numPr>
          <w:ilvl w:val="1"/>
          <w:numId w:val="3"/>
        </w:numPr>
        <w:ind w:right="20" w:firstLine="709"/>
        <w:jc w:val="both"/>
        <w:shd w:val="clear" w:color="auto" w:fill="ffffff"/>
        <w:widowControl w:val="off"/>
        <w:tabs>
          <w:tab w:val="left" w:pos="1143" w:leader="none"/>
        </w:tabs>
        <w:rPr>
          <w:sz w:val="23"/>
          <w:szCs w:val="23"/>
        </w:rPr>
      </w:pPr>
      <w:r>
        <w:rPr>
          <w:rFonts w:eastAsia="Times New Roman" w:cs="Times New Roman"/>
          <w:color w:val="000000"/>
          <w:spacing w:val="1"/>
          <w:sz w:val="23"/>
          <w:szCs w:val="23"/>
          <w:lang w:eastAsia="ru-RU" w:bidi="ar-SA"/>
        </w:rPr>
        <w:t xml:space="preserve">Руководствуясь п. 2 ст. 160 и п. 2 ст. 434 Гражданского кодекса Российской Федерации, Стороны пришли к соглашению об обмене документами, относящимися к заключению и исполнению настоящего Договора (за исключением претензий), в ви</w:t>
      </w:r>
      <w:r>
        <w:rPr>
          <w:rFonts w:eastAsia="Times New Roman" w:cs="Times New Roman"/>
          <w:color w:val="000000"/>
          <w:spacing w:val="1"/>
          <w:sz w:val="23"/>
          <w:szCs w:val="23"/>
          <w:lang w:eastAsia="ru-RU" w:bidi="ar-SA"/>
        </w:rPr>
        <w:t xml:space="preserve">де электронных образов в файлах формата PDF или JPEG, прикрепляемых к письму электронной почты или сообщению мессенджера с использованием адреса и телефона, указанных в настоящем Договоре, и последующей отправкой почтой. При обмене документами, подписываем</w:t>
      </w:r>
      <w:r>
        <w:rPr>
          <w:rFonts w:eastAsia="Times New Roman" w:cs="Times New Roman"/>
          <w:color w:val="000000"/>
          <w:spacing w:val="1"/>
          <w:sz w:val="23"/>
          <w:szCs w:val="23"/>
          <w:lang w:eastAsia="ru-RU" w:bidi="ar-SA"/>
        </w:rPr>
        <w:t xml:space="preserve">ыми обеими Сторонами, Сторона, направившая подписанный электронный образ документа, обязуется в течение 3 (трех) рабочих дней направить другой стороне оригиналы документа почтой, а Сторона, получившая оригиналы документ почтой, обязуется в течение 3 (трех)</w:t>
      </w:r>
      <w:r>
        <w:rPr>
          <w:rFonts w:eastAsia="Times New Roman" w:cs="Times New Roman"/>
          <w:color w:val="000000"/>
          <w:spacing w:val="1"/>
          <w:sz w:val="23"/>
          <w:szCs w:val="23"/>
          <w:lang w:eastAsia="ru-RU" w:bidi="ar-SA"/>
        </w:rPr>
        <w:t xml:space="preserve"> рабочих дней рассмотреть и возвратить другой Стороне экземпляр оригинала документа почтой. Для выдача дубликата Договора Покупатель  направляет нарочным или почтой Поставщику 01 (один) подписанный со своей стороны экземпляра оригинала Договора. Поставщик </w:t>
      </w:r>
      <w:r>
        <w:rPr>
          <w:rFonts w:eastAsia="Times New Roman" w:cs="Times New Roman"/>
          <w:color w:val="000000"/>
          <w:spacing w:val="1"/>
          <w:sz w:val="23"/>
          <w:szCs w:val="23"/>
          <w:lang w:eastAsia="ru-RU" w:bidi="ar-SA"/>
        </w:rPr>
        <w:t xml:space="preserve">возвращает  подписанный со своей стороны дубликат Договора Покупателю нарочным или почтой за счет Покупателя.</w:t>
      </w:r>
      <w:r>
        <w:rPr>
          <w:sz w:val="23"/>
          <w:szCs w:val="23"/>
        </w:rPr>
      </w:r>
      <w:r>
        <w:rPr>
          <w:sz w:val="23"/>
          <w:szCs w:val="23"/>
        </w:rPr>
      </w:r>
    </w:p>
    <w:p>
      <w:pPr>
        <w:numPr>
          <w:ilvl w:val="1"/>
          <w:numId w:val="3"/>
        </w:numPr>
        <w:ind w:right="57" w:firstLine="794"/>
        <w:jc w:val="both"/>
        <w:shd w:val="clear" w:color="auto" w:fill="ffffff"/>
        <w:widowControl w:val="off"/>
        <w:tabs>
          <w:tab w:val="left" w:pos="1143" w:leader="none"/>
        </w:tabs>
        <w:rPr>
          <w:sz w:val="23"/>
          <w:szCs w:val="23"/>
        </w:rPr>
      </w:pPr>
      <w:r>
        <w:rPr>
          <w:rFonts w:eastAsia="Times New Roman" w:cs="Times New Roman"/>
          <w:color w:val="000000"/>
          <w:spacing w:val="1"/>
          <w:sz w:val="23"/>
          <w:szCs w:val="23"/>
          <w:lang w:eastAsia="ru-RU" w:bidi="ar-SA"/>
        </w:rPr>
        <w:t xml:space="preserve">Во всем остальном, что не урегулировано настоящим Договором, Стороны руководствуются действующим законодательством Российской Федерации. </w:t>
      </w:r>
      <w:r>
        <w:rPr>
          <w:sz w:val="23"/>
          <w:szCs w:val="23"/>
        </w:rPr>
      </w:r>
      <w:r>
        <w:rPr>
          <w:sz w:val="23"/>
          <w:szCs w:val="23"/>
        </w:rPr>
      </w:r>
    </w:p>
    <w:p>
      <w:pPr>
        <w:numPr>
          <w:ilvl w:val="1"/>
          <w:numId w:val="3"/>
        </w:numPr>
        <w:ind w:right="57" w:firstLine="794"/>
        <w:jc w:val="both"/>
        <w:shd w:val="clear" w:color="auto" w:fill="ffffff"/>
        <w:widowControl w:val="off"/>
        <w:tabs>
          <w:tab w:val="left" w:pos="1143" w:leader="none"/>
        </w:tabs>
        <w:rPr>
          <w:sz w:val="23"/>
          <w:szCs w:val="23"/>
        </w:rPr>
      </w:pPr>
      <w:r>
        <w:rPr>
          <w:rFonts w:eastAsia="Times New Roman" w:cs="Times New Roman"/>
          <w:color w:val="000000"/>
          <w:spacing w:val="1"/>
          <w:sz w:val="23"/>
          <w:szCs w:val="23"/>
          <w:lang w:eastAsia="ru-RU" w:bidi="ar-SA"/>
        </w:rPr>
        <w:t xml:space="preserve">Договор </w:t>
      </w:r>
      <w:r>
        <w:rPr>
          <w:rFonts w:eastAsia="Times New Roman" w:cs="Times New Roman"/>
          <w:color w:val="000000"/>
          <w:spacing w:val="1"/>
          <w:sz w:val="23"/>
          <w:szCs w:val="23"/>
          <w:lang w:eastAsia="ru-RU" w:bidi="ar-SA"/>
        </w:rPr>
        <w:t xml:space="preserve">составляется на русском языке и подписывается в 02 (двух) идентичных экземплярах, имеющих одинаковую юридическую силу, по одному экземпляру для каждой из Сторон. </w:t>
      </w:r>
      <w:r>
        <w:rPr>
          <w:sz w:val="23"/>
          <w:szCs w:val="23"/>
        </w:rPr>
      </w:r>
      <w:r>
        <w:rPr>
          <w:sz w:val="23"/>
          <w:szCs w:val="23"/>
        </w:rPr>
      </w:r>
    </w:p>
    <w:p>
      <w:pPr>
        <w:ind w:right="20"/>
        <w:jc w:val="center"/>
        <w:shd w:val="clear" w:color="auto" w:fill="ffffff"/>
        <w:widowControl w:val="off"/>
        <w:tabs>
          <w:tab w:val="left" w:pos="1143" w:leader="none"/>
        </w:tabs>
        <w:rPr>
          <w:sz w:val="23"/>
          <w:szCs w:val="23"/>
        </w:rPr>
      </w:pPr>
      <w:r>
        <w:rPr>
          <w:rFonts w:cs="Times New Roman"/>
          <w:sz w:val="23"/>
          <w:szCs w:val="23"/>
        </w:rPr>
        <w:t xml:space="preserve">12. АДРЕСА И РЕКВИЗИТЫ СТОРОН</w:t>
      </w:r>
      <w:r>
        <w:rPr>
          <w:sz w:val="23"/>
          <w:szCs w:val="23"/>
        </w:rPr>
      </w:r>
      <w:r>
        <w:rPr>
          <w:sz w:val="23"/>
          <w:szCs w:val="23"/>
        </w:rPr>
      </w:r>
    </w:p>
    <w:p>
      <w:pPr>
        <w:jc w:val="center"/>
        <w:rPr>
          <w:rFonts w:cs="Times New Roman"/>
          <w:sz w:val="23"/>
          <w:szCs w:val="23"/>
        </w:rPr>
      </w:pPr>
      <w:r>
        <w:rPr>
          <w:rFonts w:cs="Times New Roman"/>
          <w:sz w:val="23"/>
          <w:szCs w:val="23"/>
        </w:rPr>
      </w:r>
      <w:r>
        <w:rPr>
          <w:rFonts w:cs="Times New Roman"/>
          <w:sz w:val="23"/>
          <w:szCs w:val="23"/>
        </w:rPr>
      </w:r>
      <w:r>
        <w:rPr>
          <w:rFonts w:cs="Times New Roman"/>
          <w:sz w:val="23"/>
          <w:szCs w:val="23"/>
        </w:rPr>
      </w:r>
    </w:p>
    <w:tbl>
      <w:tblPr>
        <w:tblW w:w="5000" w:type="pct"/>
        <w:tblLayout w:type="fixed"/>
        <w:tblCellMar>
          <w:left w:w="55" w:type="dxa"/>
          <w:top w:w="55" w:type="dxa"/>
          <w:right w:w="55" w:type="dxa"/>
          <w:bottom w:w="55" w:type="dxa"/>
        </w:tblCellMar>
        <w:tblLook w:val="0000" w:firstRow="0" w:lastRow="0" w:firstColumn="0" w:lastColumn="0" w:noHBand="0" w:noVBand="0"/>
      </w:tblPr>
      <w:tblGrid>
        <w:gridCol w:w="4874"/>
        <w:gridCol w:w="4875"/>
      </w:tblGrid>
      <w:tr>
        <w:tblPrEx/>
        <w:trPr/>
        <w:tc>
          <w:tcPr>
            <w:tcW w:w="4819" w:type="dxa"/>
            <w:textDirection w:val="lrTb"/>
            <w:noWrap w:val="false"/>
          </w:tcPr>
          <w:p>
            <w:pPr>
              <w:pStyle w:val="855"/>
              <w:jc w:val="center"/>
              <w:rPr>
                <w:sz w:val="23"/>
                <w:szCs w:val="23"/>
              </w:rPr>
            </w:pPr>
            <w:r>
              <w:rPr>
                <w:rFonts w:cs="Times New Roman"/>
                <w:b/>
                <w:bCs/>
                <w:sz w:val="23"/>
                <w:szCs w:val="23"/>
              </w:rPr>
              <w:t xml:space="preserve">Покупатель</w:t>
            </w:r>
            <w:r>
              <w:rPr>
                <w:sz w:val="23"/>
                <w:szCs w:val="23"/>
              </w:rPr>
            </w:r>
            <w:r>
              <w:rPr>
                <w:sz w:val="23"/>
                <w:szCs w:val="23"/>
              </w:rPr>
            </w:r>
          </w:p>
        </w:tc>
        <w:tc>
          <w:tcPr>
            <w:tcW w:w="4819" w:type="dxa"/>
            <w:textDirection w:val="lrTb"/>
            <w:noWrap w:val="false"/>
          </w:tcPr>
          <w:p>
            <w:pPr>
              <w:pStyle w:val="855"/>
              <w:jc w:val="center"/>
              <w:rPr>
                <w:sz w:val="23"/>
                <w:szCs w:val="23"/>
              </w:rPr>
            </w:pPr>
            <w:r>
              <w:rPr>
                <w:rFonts w:cs="Times New Roman"/>
                <w:b/>
                <w:bCs/>
                <w:sz w:val="23"/>
                <w:szCs w:val="23"/>
              </w:rPr>
              <w:t xml:space="preserve">Поставщик</w:t>
            </w:r>
            <w:r>
              <w:rPr>
                <w:sz w:val="23"/>
                <w:szCs w:val="23"/>
              </w:rPr>
            </w:r>
            <w:r>
              <w:rPr>
                <w:sz w:val="23"/>
                <w:szCs w:val="23"/>
              </w:rPr>
            </w:r>
          </w:p>
        </w:tc>
      </w:tr>
      <w:tr>
        <w:tblPrEx/>
        <w:trPr/>
        <w:tc>
          <w:tcPr>
            <w:tcW w:w="4819" w:type="dxa"/>
            <w:textDirection w:val="lrTb"/>
            <w:noWrap w:val="false"/>
          </w:tcPr>
          <w:p>
            <w:pPr>
              <w:pStyle w:val="855"/>
              <w:rPr>
                <w:sz w:val="23"/>
                <w:szCs w:val="23"/>
                <w:shd w:val="clear" w:color="auto" w:fill="e0c2cd"/>
              </w:rPr>
            </w:pPr>
            <w:r>
              <w:rPr>
                <w:rFonts w:cs="Times New Roman"/>
                <w:b/>
                <w:bCs/>
                <w:sz w:val="23"/>
                <w:szCs w:val="23"/>
                <w:shd w:val="clear" w:color="auto" w:fill="e0c2cd"/>
              </w:rPr>
              <w:t xml:space="preserve">ООО «Наименование </w:t>
            </w:r>
            <w:r>
              <w:rPr>
                <w:rFonts w:cs="Times New Roman"/>
                <w:b/>
                <w:bCs/>
                <w:sz w:val="23"/>
                <w:szCs w:val="23"/>
                <w:shd w:val="clear" w:color="auto" w:fill="e0c2cd"/>
              </w:rPr>
              <w:t xml:space="preserve">контрагента»</w:t>
            </w:r>
            <w:r>
              <w:rPr>
                <w:sz w:val="23"/>
                <w:szCs w:val="23"/>
                <w:shd w:val="clear" w:color="auto" w:fill="e0c2cd"/>
              </w:rPr>
            </w:r>
            <w:r>
              <w:rPr>
                <w:sz w:val="23"/>
                <w:szCs w:val="23"/>
                <w:shd w:val="clear" w:color="auto" w:fill="e0c2cd"/>
              </w:rPr>
            </w:r>
          </w:p>
          <w:p>
            <w:pPr>
              <w:pStyle w:val="855"/>
              <w:rPr>
                <w:sz w:val="23"/>
                <w:szCs w:val="23"/>
              </w:rPr>
            </w:pPr>
            <w:r>
              <w:rPr>
                <w:rFonts w:cs="Times New Roman"/>
                <w:sz w:val="23"/>
                <w:szCs w:val="23"/>
              </w:rPr>
              <w:t xml:space="preserve">ОГРН: </w:t>
            </w:r>
            <w:r>
              <w:rPr>
                <w:rFonts w:cs="Times New Roman"/>
                <w:sz w:val="23"/>
                <w:szCs w:val="23"/>
                <w:shd w:val="clear" w:color="auto" w:fill="e0c2cd"/>
              </w:rPr>
              <w:t xml:space="preserve">ОГРН</w:t>
            </w:r>
            <w:r>
              <w:rPr>
                <w:sz w:val="23"/>
                <w:szCs w:val="23"/>
              </w:rPr>
            </w:r>
            <w:r>
              <w:rPr>
                <w:sz w:val="23"/>
                <w:szCs w:val="23"/>
              </w:rPr>
            </w:r>
          </w:p>
          <w:p>
            <w:pPr>
              <w:pStyle w:val="855"/>
              <w:rPr>
                <w:sz w:val="23"/>
                <w:szCs w:val="23"/>
              </w:rPr>
            </w:pPr>
            <w:r>
              <w:rPr>
                <w:rFonts w:cs="Times New Roman"/>
                <w:sz w:val="23"/>
                <w:szCs w:val="23"/>
              </w:rPr>
              <w:t xml:space="preserve">ИНН: </w:t>
            </w:r>
            <w:r>
              <w:rPr>
                <w:rFonts w:cs="Times New Roman"/>
                <w:sz w:val="23"/>
                <w:szCs w:val="23"/>
                <w:shd w:val="clear" w:color="auto" w:fill="e0c2cd"/>
              </w:rPr>
              <w:t xml:space="preserve">ИНН</w:t>
            </w:r>
            <w:r>
              <w:rPr>
                <w:sz w:val="23"/>
                <w:szCs w:val="23"/>
              </w:rPr>
            </w:r>
            <w:r>
              <w:rPr>
                <w:sz w:val="23"/>
                <w:szCs w:val="23"/>
              </w:rPr>
            </w:r>
          </w:p>
          <w:p>
            <w:pPr>
              <w:pStyle w:val="855"/>
              <w:rPr>
                <w:sz w:val="23"/>
                <w:szCs w:val="23"/>
              </w:rPr>
            </w:pPr>
            <w:r>
              <w:rPr>
                <w:rFonts w:cs="Times New Roman"/>
                <w:sz w:val="23"/>
                <w:szCs w:val="23"/>
              </w:rPr>
              <w:t xml:space="preserve">КПП: </w:t>
            </w:r>
            <w:r>
              <w:rPr>
                <w:rFonts w:cs="Times New Roman"/>
                <w:sz w:val="23"/>
                <w:szCs w:val="23"/>
                <w:shd w:val="clear" w:color="auto" w:fill="e0c2cd"/>
              </w:rPr>
              <w:t xml:space="preserve">ИНН</w:t>
            </w:r>
            <w:r>
              <w:rPr>
                <w:sz w:val="23"/>
                <w:szCs w:val="23"/>
              </w:rPr>
            </w:r>
            <w:r>
              <w:rPr>
                <w:sz w:val="23"/>
                <w:szCs w:val="23"/>
              </w:rPr>
            </w:r>
          </w:p>
          <w:p>
            <w:pPr>
              <w:pStyle w:val="855"/>
              <w:rPr>
                <w:sz w:val="23"/>
                <w:szCs w:val="23"/>
              </w:rPr>
            </w:pPr>
            <w:r>
              <w:rPr>
                <w:rFonts w:cs="Times New Roman"/>
                <w:sz w:val="23"/>
                <w:szCs w:val="23"/>
              </w:rPr>
              <w:t xml:space="preserve">Юр. адрес: </w:t>
            </w:r>
            <w:r>
              <w:rPr>
                <w:rFonts w:cs="Times New Roman"/>
                <w:sz w:val="23"/>
                <w:szCs w:val="23"/>
                <w:shd w:val="clear" w:color="auto" w:fill="e0c2cd"/>
              </w:rPr>
              <w:t xml:space="preserve">Адрес</w:t>
            </w:r>
            <w:r>
              <w:rPr>
                <w:sz w:val="23"/>
                <w:szCs w:val="23"/>
              </w:rPr>
            </w:r>
            <w:r>
              <w:rPr>
                <w:sz w:val="23"/>
                <w:szCs w:val="23"/>
              </w:rPr>
            </w:r>
          </w:p>
          <w:p>
            <w:pPr>
              <w:pStyle w:val="855"/>
              <w:rPr>
                <w:sz w:val="23"/>
                <w:szCs w:val="23"/>
              </w:rPr>
            </w:pPr>
            <w:r>
              <w:rPr>
                <w:rFonts w:cs="Times New Roman"/>
                <w:sz w:val="23"/>
                <w:szCs w:val="23"/>
              </w:rPr>
              <w:t xml:space="preserve">Расч. счет: </w:t>
            </w:r>
            <w:r>
              <w:rPr>
                <w:rFonts w:cs="Times New Roman"/>
                <w:sz w:val="23"/>
                <w:szCs w:val="23"/>
                <w:shd w:val="clear" w:color="auto" w:fill="e0c2cd"/>
              </w:rPr>
              <w:t xml:space="preserve">Расчетный счет</w:t>
            </w:r>
            <w:r>
              <w:rPr>
                <w:sz w:val="23"/>
                <w:szCs w:val="23"/>
              </w:rPr>
            </w:r>
            <w:r>
              <w:rPr>
                <w:sz w:val="23"/>
                <w:szCs w:val="23"/>
              </w:rPr>
            </w:r>
          </w:p>
          <w:p>
            <w:pPr>
              <w:pStyle w:val="855"/>
              <w:rPr>
                <w:sz w:val="23"/>
                <w:szCs w:val="23"/>
              </w:rPr>
            </w:pPr>
            <w:r>
              <w:rPr>
                <w:rFonts w:cs="Times New Roman"/>
                <w:sz w:val="23"/>
                <w:szCs w:val="23"/>
              </w:rPr>
              <w:t xml:space="preserve">Банк:  </w:t>
            </w:r>
            <w:r>
              <w:rPr>
                <w:rFonts w:cs="Times New Roman"/>
                <w:sz w:val="23"/>
                <w:szCs w:val="23"/>
                <w:shd w:val="clear" w:color="auto" w:fill="e0c2cd"/>
              </w:rPr>
              <w:t xml:space="preserve">Наименование банка</w:t>
            </w:r>
            <w:r>
              <w:rPr>
                <w:sz w:val="23"/>
                <w:szCs w:val="23"/>
              </w:rPr>
            </w:r>
            <w:r>
              <w:rPr>
                <w:sz w:val="23"/>
                <w:szCs w:val="23"/>
              </w:rPr>
            </w:r>
          </w:p>
          <w:p>
            <w:pPr>
              <w:pStyle w:val="855"/>
              <w:rPr>
                <w:sz w:val="23"/>
                <w:szCs w:val="23"/>
              </w:rPr>
            </w:pPr>
            <w:r>
              <w:rPr>
                <w:rFonts w:cs="Times New Roman"/>
                <w:sz w:val="23"/>
                <w:szCs w:val="23"/>
              </w:rPr>
              <w:t xml:space="preserve">БИК: </w:t>
            </w:r>
            <w:r>
              <w:rPr>
                <w:rFonts w:cs="Times New Roman"/>
                <w:sz w:val="23"/>
                <w:szCs w:val="23"/>
                <w:shd w:val="clear" w:color="auto" w:fill="e0c2cd"/>
              </w:rPr>
              <w:t xml:space="preserve">БИК</w:t>
            </w:r>
            <w:r>
              <w:rPr>
                <w:sz w:val="23"/>
                <w:szCs w:val="23"/>
              </w:rPr>
            </w:r>
            <w:r>
              <w:rPr>
                <w:sz w:val="23"/>
                <w:szCs w:val="23"/>
              </w:rPr>
            </w:r>
          </w:p>
          <w:p>
            <w:pPr>
              <w:pStyle w:val="855"/>
              <w:rPr>
                <w:sz w:val="23"/>
                <w:szCs w:val="23"/>
              </w:rPr>
            </w:pPr>
            <w:r>
              <w:rPr>
                <w:rFonts w:cs="Times New Roman"/>
                <w:sz w:val="23"/>
                <w:szCs w:val="23"/>
              </w:rPr>
              <w:t xml:space="preserve">Корр. счет: </w:t>
            </w:r>
            <w:r>
              <w:rPr>
                <w:rFonts w:cs="Times New Roman"/>
                <w:sz w:val="23"/>
                <w:szCs w:val="23"/>
                <w:shd w:val="clear" w:color="auto" w:fill="e0c2cd"/>
              </w:rPr>
              <w:t xml:space="preserve">Корреспондентский счет</w:t>
            </w:r>
            <w:r>
              <w:rPr>
                <w:sz w:val="23"/>
                <w:szCs w:val="23"/>
              </w:rPr>
            </w:r>
            <w:r>
              <w:rPr>
                <w:sz w:val="23"/>
                <w:szCs w:val="23"/>
              </w:rPr>
            </w:r>
          </w:p>
          <w:p>
            <w:pPr>
              <w:pStyle w:val="855"/>
              <w:rPr>
                <w:sz w:val="23"/>
                <w:szCs w:val="23"/>
              </w:rPr>
            </w:pPr>
            <w:r>
              <w:rPr>
                <w:rFonts w:cs="Times New Roman"/>
                <w:sz w:val="23"/>
                <w:szCs w:val="23"/>
              </w:rPr>
              <w:t xml:space="preserve">Тел.: </w:t>
            </w:r>
            <w:r>
              <w:rPr>
                <w:rFonts w:cs="Times New Roman"/>
                <w:sz w:val="23"/>
                <w:szCs w:val="23"/>
                <w:shd w:val="clear" w:color="auto" w:fill="e0c2cd"/>
              </w:rPr>
              <w:t xml:space="preserve">Телефон</w:t>
            </w:r>
            <w:r>
              <w:rPr>
                <w:sz w:val="23"/>
                <w:szCs w:val="23"/>
              </w:rPr>
            </w:r>
            <w:r>
              <w:rPr>
                <w:sz w:val="23"/>
                <w:szCs w:val="23"/>
              </w:rPr>
            </w:r>
          </w:p>
          <w:p>
            <w:pPr>
              <w:pStyle w:val="855"/>
              <w:rPr>
                <w:sz w:val="23"/>
                <w:szCs w:val="23"/>
              </w:rPr>
            </w:pPr>
            <w:r>
              <w:rPr>
                <w:rFonts w:cs="Times New Roman"/>
                <w:sz w:val="23"/>
                <w:szCs w:val="23"/>
              </w:rPr>
              <w:t xml:space="preserve">E-mail: </w:t>
            </w:r>
            <w:r>
              <w:rPr>
                <w:rFonts w:cs="Times New Roman"/>
                <w:sz w:val="23"/>
                <w:szCs w:val="23"/>
                <w:shd w:val="clear" w:color="auto" w:fill="e0c2cd"/>
              </w:rPr>
              <w:t xml:space="preserve">Электронная почта</w:t>
            </w:r>
            <w:r>
              <w:rPr>
                <w:sz w:val="23"/>
                <w:szCs w:val="23"/>
              </w:rPr>
            </w:r>
            <w:r>
              <w:rPr>
                <w:sz w:val="23"/>
                <w:szCs w:val="23"/>
              </w:rPr>
            </w:r>
          </w:p>
        </w:tc>
        <w:tc>
          <w:tcPr>
            <w:tcW w:w="4819" w:type="dxa"/>
            <w:textDirection w:val="lrTb"/>
            <w:noWrap w:val="false"/>
          </w:tcPr>
          <w:p>
            <w:pPr>
              <w:pStyle w:val="855"/>
              <w:rPr>
                <w:sz w:val="23"/>
                <w:szCs w:val="23"/>
              </w:rPr>
            </w:pPr>
            <w:r>
              <w:rPr>
                <w:rFonts w:cs="Times New Roman"/>
                <w:b/>
                <w:bCs/>
                <w:sz w:val="23"/>
                <w:szCs w:val="23"/>
              </w:rPr>
              <w:t xml:space="preserve">Индивидуальный предприниматель</w:t>
            </w:r>
            <w:r>
              <w:rPr>
                <w:sz w:val="23"/>
                <w:szCs w:val="23"/>
              </w:rPr>
            </w:r>
            <w:r>
              <w:rPr>
                <w:sz w:val="23"/>
                <w:szCs w:val="23"/>
              </w:rPr>
            </w:r>
          </w:p>
          <w:p>
            <w:pPr>
              <w:pStyle w:val="855"/>
              <w:rPr>
                <w:sz w:val="23"/>
                <w:szCs w:val="23"/>
              </w:rPr>
            </w:pPr>
            <w:r>
              <w:rPr>
                <w:rFonts w:cs="Times New Roman"/>
                <w:b/>
                <w:bCs/>
                <w:sz w:val="23"/>
                <w:szCs w:val="23"/>
              </w:rPr>
              <w:t xml:space="preserve">Балаев Рауф Эльчин оглы</w:t>
            </w:r>
            <w:r>
              <w:rPr>
                <w:sz w:val="23"/>
                <w:szCs w:val="23"/>
              </w:rPr>
            </w:r>
            <w:r>
              <w:rPr>
                <w:sz w:val="23"/>
                <w:szCs w:val="23"/>
              </w:rPr>
            </w:r>
          </w:p>
          <w:p>
            <w:pPr>
              <w:pStyle w:val="855"/>
              <w:rPr>
                <w:sz w:val="23"/>
                <w:szCs w:val="23"/>
              </w:rPr>
            </w:pPr>
            <w:r>
              <w:rPr>
                <w:rFonts w:cs="Times New Roman"/>
                <w:sz w:val="23"/>
                <w:szCs w:val="23"/>
              </w:rPr>
              <w:t xml:space="preserve">ОГРНИП: 320370200030002</w:t>
            </w:r>
            <w:r>
              <w:rPr>
                <w:sz w:val="23"/>
                <w:szCs w:val="23"/>
              </w:rPr>
            </w:r>
            <w:r>
              <w:rPr>
                <w:sz w:val="23"/>
                <w:szCs w:val="23"/>
              </w:rPr>
            </w:r>
          </w:p>
          <w:p>
            <w:pPr>
              <w:pStyle w:val="855"/>
              <w:rPr>
                <w:sz w:val="23"/>
                <w:szCs w:val="23"/>
              </w:rPr>
            </w:pPr>
            <w:r>
              <w:rPr>
                <w:rFonts w:cs="Times New Roman"/>
                <w:sz w:val="23"/>
                <w:szCs w:val="23"/>
              </w:rPr>
              <w:t xml:space="preserve">ИНН: 370259241800</w:t>
            </w:r>
            <w:r>
              <w:rPr>
                <w:sz w:val="23"/>
                <w:szCs w:val="23"/>
              </w:rPr>
            </w:r>
            <w:r>
              <w:rPr>
                <w:sz w:val="23"/>
                <w:szCs w:val="23"/>
              </w:rPr>
            </w:r>
          </w:p>
          <w:p>
            <w:pPr>
              <w:pStyle w:val="855"/>
              <w:rPr>
                <w:sz w:val="23"/>
                <w:szCs w:val="23"/>
              </w:rPr>
            </w:pPr>
            <w:r>
              <w:rPr>
                <w:rFonts w:cs="Times New Roman"/>
                <w:sz w:val="23"/>
                <w:szCs w:val="23"/>
              </w:rPr>
              <w:t xml:space="preserve">Почт. адрес: 107497</w:t>
            </w:r>
            <w:r>
              <w:rPr>
                <w:rFonts w:cs="Times New Roman"/>
                <w:color w:val="333333"/>
                <w:sz w:val="23"/>
                <w:szCs w:val="23"/>
              </w:rPr>
              <w:t xml:space="preserve">, </w:t>
            </w:r>
            <w:r>
              <w:rPr>
                <w:rFonts w:cs="Times New Roman"/>
                <w:sz w:val="23"/>
                <w:szCs w:val="23"/>
              </w:rPr>
              <w:t xml:space="preserve">г. Москва, ул. Амурская, д. 9/6, стр. 9</w:t>
            </w:r>
            <w:r>
              <w:rPr>
                <w:sz w:val="23"/>
                <w:szCs w:val="23"/>
              </w:rPr>
            </w:r>
            <w:r>
              <w:rPr>
                <w:sz w:val="23"/>
                <w:szCs w:val="23"/>
              </w:rPr>
            </w:r>
          </w:p>
          <w:p>
            <w:pPr>
              <w:pStyle w:val="855"/>
              <w:rPr>
                <w:sz w:val="23"/>
                <w:szCs w:val="23"/>
              </w:rPr>
            </w:pPr>
            <w:r>
              <w:rPr>
                <w:rFonts w:cs="Times New Roman"/>
                <w:sz w:val="23"/>
                <w:szCs w:val="23"/>
              </w:rPr>
              <w:t xml:space="preserve">Расч. счет: 40802 81010 00016 21132</w:t>
            </w:r>
            <w:r>
              <w:rPr>
                <w:sz w:val="23"/>
                <w:szCs w:val="23"/>
              </w:rPr>
            </w:r>
            <w:r>
              <w:rPr>
                <w:sz w:val="23"/>
                <w:szCs w:val="23"/>
              </w:rPr>
            </w:r>
          </w:p>
          <w:p>
            <w:pPr>
              <w:pStyle w:val="855"/>
              <w:rPr>
                <w:sz w:val="23"/>
                <w:szCs w:val="23"/>
              </w:rPr>
            </w:pPr>
            <w:r>
              <w:rPr>
                <w:rFonts w:cs="Times New Roman"/>
                <w:sz w:val="23"/>
                <w:szCs w:val="23"/>
              </w:rPr>
              <w:t xml:space="preserve">Банк: АО «Тинькофф Банк» г. Москва</w:t>
            </w:r>
            <w:r>
              <w:rPr>
                <w:sz w:val="23"/>
                <w:szCs w:val="23"/>
              </w:rPr>
            </w:r>
            <w:r>
              <w:rPr>
                <w:sz w:val="23"/>
                <w:szCs w:val="23"/>
              </w:rPr>
            </w:r>
          </w:p>
          <w:p>
            <w:pPr>
              <w:pStyle w:val="855"/>
              <w:rPr>
                <w:sz w:val="23"/>
                <w:szCs w:val="23"/>
              </w:rPr>
            </w:pPr>
            <w:r>
              <w:rPr>
                <w:rFonts w:cs="Times New Roman"/>
                <w:sz w:val="23"/>
                <w:szCs w:val="23"/>
              </w:rPr>
              <w:t xml:space="preserve">БИК: 044525974</w:t>
            </w:r>
            <w:r>
              <w:rPr>
                <w:sz w:val="23"/>
                <w:szCs w:val="23"/>
              </w:rPr>
            </w:r>
            <w:r>
              <w:rPr>
                <w:sz w:val="23"/>
                <w:szCs w:val="23"/>
              </w:rPr>
            </w:r>
          </w:p>
          <w:p>
            <w:pPr>
              <w:pStyle w:val="855"/>
              <w:rPr>
                <w:sz w:val="23"/>
                <w:szCs w:val="23"/>
              </w:rPr>
            </w:pPr>
            <w:r>
              <w:rPr>
                <w:rFonts w:cs="Times New Roman"/>
                <w:sz w:val="23"/>
                <w:szCs w:val="23"/>
              </w:rPr>
              <w:t xml:space="preserve">Корр. счет: 30101 81014 52500 00974</w:t>
            </w:r>
            <w:r>
              <w:rPr>
                <w:sz w:val="23"/>
                <w:szCs w:val="23"/>
              </w:rPr>
            </w:r>
            <w:r>
              <w:rPr>
                <w:sz w:val="23"/>
                <w:szCs w:val="23"/>
              </w:rPr>
            </w:r>
          </w:p>
          <w:p>
            <w:pPr>
              <w:pStyle w:val="855"/>
              <w:rPr>
                <w:sz w:val="23"/>
                <w:szCs w:val="23"/>
              </w:rPr>
            </w:pPr>
            <w:r>
              <w:rPr>
                <w:rFonts w:cs="Times New Roman"/>
                <w:sz w:val="23"/>
                <w:szCs w:val="23"/>
              </w:rPr>
              <w:t xml:space="preserve">Тел</w:t>
            </w:r>
            <w:r>
              <w:rPr>
                <w:rFonts w:cs="Times New Roman"/>
                <w:sz w:val="23"/>
                <w:szCs w:val="23"/>
              </w:rPr>
              <w:t xml:space="preserve">.: </w:t>
            </w:r>
            <w:r>
              <w:rPr>
                <w:rFonts w:cs="Times New Roman"/>
                <w:sz w:val="23"/>
                <w:szCs w:val="23"/>
              </w:rPr>
              <w:t xml:space="preserve">+7 929 517-57-55</w:t>
            </w:r>
            <w:r>
              <w:rPr>
                <w:rFonts w:cs="Times New Roman"/>
                <w:sz w:val="23"/>
                <w:szCs w:val="23"/>
              </w:rPr>
            </w:r>
            <w:r>
              <w:rPr>
                <w:sz w:val="23"/>
                <w:szCs w:val="23"/>
              </w:rPr>
            </w:r>
          </w:p>
          <w:p>
            <w:pPr>
              <w:pStyle w:val="855"/>
              <w:rPr>
                <w:sz w:val="23"/>
                <w:szCs w:val="23"/>
                <w:lang w:val="en-US"/>
              </w:rPr>
            </w:pPr>
            <w:r>
              <w:rPr>
                <w:rFonts w:cs="Times New Roman"/>
                <w:sz w:val="23"/>
                <w:szCs w:val="23"/>
                <w:lang w:val="en-US"/>
              </w:rPr>
              <w:t xml:space="preserve">E</w:t>
            </w:r>
            <w:r>
              <w:rPr>
                <w:rFonts w:cs="Times New Roman"/>
                <w:sz w:val="23"/>
                <w:szCs w:val="23"/>
                <w:lang w:val="en-US"/>
              </w:rPr>
              <w:t xml:space="preserve">-</w:t>
            </w:r>
            <w:r>
              <w:rPr>
                <w:rFonts w:cs="Times New Roman"/>
                <w:sz w:val="23"/>
                <w:szCs w:val="23"/>
                <w:lang w:val="en-US"/>
              </w:rPr>
              <w:t xml:space="preserve">mail</w:t>
            </w:r>
            <w:r>
              <w:rPr>
                <w:rFonts w:cs="Times New Roman"/>
                <w:sz w:val="23"/>
                <w:szCs w:val="23"/>
                <w:lang w:val="en-US"/>
              </w:rPr>
              <w:t xml:space="preserve">:</w:t>
            </w:r>
            <w:r>
              <w:rPr>
                <w:rFonts w:cs="Times New Roman"/>
                <w:sz w:val="23"/>
                <w:szCs w:val="23"/>
                <w:lang w:val="en-US"/>
              </w:rPr>
              <w:t xml:space="preserve"> </w:t>
            </w:r>
            <w:r>
              <w:rPr>
                <w:rFonts w:cs="Times New Roman"/>
                <w:lang w:val="en-US"/>
              </w:rPr>
              <w:t xml:space="preserve">shop</w:t>
            </w:r>
            <w:r>
              <w:rPr>
                <w:rFonts w:cs="Times New Roman"/>
                <w:lang w:val="en-US"/>
              </w:rPr>
              <w:t xml:space="preserve">@</w:t>
            </w:r>
            <w:r>
              <w:rPr>
                <w:rFonts w:cs="Times New Roman"/>
                <w:lang w:val="en-US"/>
              </w:rPr>
              <w:t xml:space="preserve">bendstom</w:t>
            </w:r>
            <w:r>
              <w:rPr>
                <w:rFonts w:cs="Times New Roman"/>
                <w:lang w:val="en-US"/>
              </w:rPr>
              <w:t xml:space="preserve">.</w:t>
            </w:r>
            <w:r>
              <w:rPr>
                <w:rFonts w:cs="Times New Roman"/>
                <w:lang w:val="en-US"/>
              </w:rPr>
              <w:t xml:space="preserve">com</w:t>
            </w:r>
            <w:r>
              <w:rPr>
                <w:rFonts w:cs="Times New Roman"/>
                <w:lang w:val="en-US"/>
              </w:rPr>
              <w:t xml:space="preserve">, </w:t>
            </w:r>
            <w:r>
              <w:rPr>
                <w:rFonts w:cs="Times New Roman"/>
                <w:lang w:val="en-US"/>
              </w:rPr>
              <w:t xml:space="preserve">head</w:t>
            </w:r>
            <w:r>
              <w:rPr>
                <w:rFonts w:cs="Times New Roman"/>
                <w:lang w:val="en-US"/>
              </w:rPr>
              <w:t xml:space="preserve">@</w:t>
            </w:r>
            <w:r>
              <w:rPr>
                <w:rFonts w:cs="Times New Roman"/>
                <w:lang w:val="en-US"/>
              </w:rPr>
              <w:t xml:space="preserve">bendstom</w:t>
            </w:r>
            <w:r>
              <w:rPr>
                <w:rFonts w:cs="Times New Roman"/>
                <w:lang w:val="en-US"/>
              </w:rPr>
              <w:t xml:space="preserve">.</w:t>
            </w:r>
            <w:r>
              <w:rPr>
                <w:rFonts w:cs="Times New Roman"/>
                <w:lang w:val="en-US"/>
              </w:rPr>
              <w:t xml:space="preserve">com</w:t>
            </w:r>
            <w:r>
              <w:rPr>
                <w:sz w:val="23"/>
                <w:szCs w:val="23"/>
                <w:lang w:val="en-US"/>
              </w:rPr>
            </w:r>
            <w:r>
              <w:rPr>
                <w:sz w:val="23"/>
                <w:szCs w:val="23"/>
                <w:lang w:val="en-US"/>
              </w:rPr>
            </w:r>
          </w:p>
          <w:p>
            <w:pPr>
              <w:pStyle w:val="855"/>
              <w:rPr>
                <w:rFonts w:cs="Times New Roman"/>
                <w:sz w:val="23"/>
                <w:szCs w:val="23"/>
                <w:lang w:val="en-US"/>
              </w:rPr>
            </w:pPr>
            <w:r>
              <w:rPr>
                <w:rFonts w:cs="Times New Roman"/>
                <w:sz w:val="23"/>
                <w:szCs w:val="23"/>
                <w:lang w:val="en-US"/>
              </w:rPr>
            </w:r>
            <w:r>
              <w:rPr>
                <w:rFonts w:cs="Times New Roman"/>
                <w:sz w:val="23"/>
                <w:szCs w:val="23"/>
                <w:lang w:val="en-US"/>
              </w:rPr>
            </w:r>
            <w:r>
              <w:rPr>
                <w:rFonts w:cs="Times New Roman"/>
                <w:sz w:val="23"/>
                <w:szCs w:val="23"/>
                <w:lang w:val="en-US"/>
              </w:rPr>
            </w:r>
          </w:p>
        </w:tc>
      </w:tr>
      <w:tr>
        <w:tblPrEx/>
        <w:trPr/>
        <w:tc>
          <w:tcPr>
            <w:tcW w:w="4819" w:type="dxa"/>
            <w:textDirection w:val="lrTb"/>
            <w:noWrap w:val="false"/>
          </w:tcPr>
          <w:p>
            <w:pPr>
              <w:pStyle w:val="855"/>
              <w:jc w:val="both"/>
              <w:rPr>
                <w:sz w:val="23"/>
                <w:szCs w:val="23"/>
                <w:shd w:val="clear" w:color="auto" w:fill="e0c2cd"/>
              </w:rPr>
            </w:pPr>
            <w:r>
              <w:rPr>
                <w:rFonts w:cs="Times New Roman"/>
                <w:b/>
                <w:bCs/>
                <w:sz w:val="23"/>
                <w:szCs w:val="23"/>
                <w:shd w:val="clear" w:color="auto" w:fill="e0c2cd"/>
              </w:rPr>
              <w:t xml:space="preserve">Наименование должности</w:t>
            </w:r>
            <w:r>
              <w:rPr>
                <w:sz w:val="23"/>
                <w:szCs w:val="23"/>
                <w:shd w:val="clear" w:color="auto" w:fill="e0c2cd"/>
              </w:rPr>
            </w:r>
            <w:r>
              <w:rPr>
                <w:sz w:val="23"/>
                <w:szCs w:val="23"/>
                <w:shd w:val="clear" w:color="auto" w:fill="e0c2cd"/>
              </w:rPr>
            </w:r>
          </w:p>
          <w:p>
            <w:pPr>
              <w:pStyle w:val="855"/>
              <w:jc w:val="both"/>
              <w:rPr>
                <w:rFonts w:cs="Times New Roman"/>
                <w:sz w:val="23"/>
                <w:szCs w:val="23"/>
              </w:rPr>
            </w:pPr>
            <w:r>
              <w:rPr>
                <w:rFonts w:cs="Times New Roman"/>
                <w:sz w:val="23"/>
                <w:szCs w:val="23"/>
              </w:rPr>
            </w:r>
            <w:r>
              <w:rPr>
                <w:rFonts w:cs="Times New Roman"/>
                <w:sz w:val="23"/>
                <w:szCs w:val="23"/>
              </w:rPr>
            </w:r>
            <w:r>
              <w:rPr>
                <w:rFonts w:cs="Times New Roman"/>
                <w:sz w:val="23"/>
                <w:szCs w:val="23"/>
              </w:rPr>
            </w:r>
          </w:p>
          <w:p>
            <w:pPr>
              <w:pStyle w:val="855"/>
              <w:jc w:val="both"/>
              <w:rPr>
                <w:sz w:val="23"/>
                <w:szCs w:val="23"/>
              </w:rPr>
            </w:pPr>
            <w:r>
              <w:rPr>
                <w:rFonts w:cs="Times New Roman"/>
                <w:sz w:val="23"/>
                <w:szCs w:val="23"/>
              </w:rPr>
              <w:t xml:space="preserve">_________________ </w:t>
            </w:r>
            <w:r>
              <w:rPr>
                <w:rFonts w:cs="Times New Roman"/>
                <w:b/>
                <w:bCs/>
                <w:sz w:val="23"/>
                <w:szCs w:val="23"/>
                <w:shd w:val="clear" w:color="auto" w:fill="e0c2cd"/>
              </w:rPr>
              <w:t xml:space="preserve">Инициалы Фамилия</w:t>
            </w:r>
            <w:r>
              <w:rPr>
                <w:sz w:val="23"/>
                <w:szCs w:val="23"/>
              </w:rPr>
            </w:r>
            <w:r>
              <w:rPr>
                <w:sz w:val="23"/>
                <w:szCs w:val="23"/>
              </w:rPr>
            </w:r>
          </w:p>
        </w:tc>
        <w:tc>
          <w:tcPr>
            <w:tcW w:w="4819" w:type="dxa"/>
            <w:textDirection w:val="lrTb"/>
            <w:noWrap w:val="false"/>
          </w:tcPr>
          <w:p>
            <w:pPr>
              <w:pStyle w:val="855"/>
              <w:jc w:val="both"/>
              <w:rPr>
                <w:sz w:val="23"/>
                <w:szCs w:val="23"/>
              </w:rPr>
            </w:pPr>
            <w:r>
              <w:rPr>
                <w:rFonts w:cs="Times New Roman"/>
                <w:b/>
                <w:bCs/>
                <w:sz w:val="23"/>
                <w:szCs w:val="23"/>
              </w:rPr>
              <w:t xml:space="preserve">Индивидуальный предприниматель</w:t>
            </w:r>
            <w:r>
              <w:rPr>
                <w:sz w:val="23"/>
                <w:szCs w:val="23"/>
              </w:rPr>
            </w:r>
            <w:r>
              <w:rPr>
                <w:sz w:val="23"/>
                <w:szCs w:val="23"/>
              </w:rPr>
            </w:r>
          </w:p>
          <w:p>
            <w:pPr>
              <w:pStyle w:val="855"/>
              <w:jc w:val="both"/>
              <w:rPr>
                <w:rFonts w:cs="Times New Roman"/>
                <w:sz w:val="23"/>
                <w:szCs w:val="23"/>
              </w:rPr>
            </w:pPr>
            <w:r>
              <w:rPr>
                <w:rFonts w:cs="Times New Roman"/>
                <w:sz w:val="23"/>
                <w:szCs w:val="23"/>
              </w:rPr>
            </w:r>
            <w:r>
              <w:rPr>
                <w:rFonts w:cs="Times New Roman"/>
                <w:sz w:val="23"/>
                <w:szCs w:val="23"/>
              </w:rPr>
            </w:r>
            <w:r>
              <w:rPr>
                <w:rFonts w:cs="Times New Roman"/>
                <w:sz w:val="23"/>
                <w:szCs w:val="23"/>
              </w:rPr>
            </w:r>
          </w:p>
          <w:p>
            <w:pPr>
              <w:pStyle w:val="855"/>
              <w:jc w:val="both"/>
              <w:rPr>
                <w:sz w:val="23"/>
                <w:szCs w:val="23"/>
              </w:rPr>
            </w:pPr>
            <w:r>
              <w:rPr>
                <w:rFonts w:cs="Times New Roman"/>
                <w:sz w:val="23"/>
                <w:szCs w:val="23"/>
              </w:rPr>
              <w:t xml:space="preserve">___________________ </w:t>
            </w:r>
            <w:r>
              <w:rPr>
                <w:rFonts w:cs="Times New Roman"/>
                <w:b/>
                <w:bCs/>
                <w:sz w:val="23"/>
                <w:szCs w:val="23"/>
              </w:rPr>
              <w:t xml:space="preserve">Р.Э.о. Балаев</w:t>
            </w:r>
            <w:r>
              <w:rPr>
                <w:sz w:val="23"/>
                <w:szCs w:val="23"/>
              </w:rPr>
            </w:r>
            <w:r>
              <w:rPr>
                <w:sz w:val="23"/>
                <w:szCs w:val="23"/>
              </w:rPr>
            </w:r>
          </w:p>
          <w:p>
            <w:pPr>
              <w:pStyle w:val="855"/>
              <w:jc w:val="both"/>
              <w:rPr>
                <w:rFonts w:cs="Times New Roman"/>
                <w:sz w:val="23"/>
                <w:szCs w:val="23"/>
              </w:rPr>
            </w:pPr>
            <w:r>
              <w:rPr>
                <w:rFonts w:cs="Times New Roman"/>
                <w:sz w:val="23"/>
                <w:szCs w:val="23"/>
              </w:rPr>
            </w:r>
            <w:r>
              <w:rPr>
                <w:rFonts w:cs="Times New Roman"/>
                <w:sz w:val="23"/>
                <w:szCs w:val="23"/>
              </w:rPr>
            </w:r>
            <w:r>
              <w:rPr>
                <w:rFonts w:cs="Times New Roman"/>
                <w:sz w:val="23"/>
                <w:szCs w:val="23"/>
              </w:rPr>
            </w:r>
          </w:p>
        </w:tc>
      </w:tr>
    </w:tbl>
    <w:p>
      <w:pPr>
        <w:jc w:val="center"/>
        <w:rPr>
          <w:sz w:val="23"/>
          <w:szCs w:val="23"/>
        </w:rPr>
      </w:pPr>
      <w:r>
        <w:rPr>
          <w:sz w:val="23"/>
          <w:szCs w:val="23"/>
        </w:rPr>
      </w:r>
      <w:r>
        <w:rPr>
          <w:sz w:val="23"/>
          <w:szCs w:val="23"/>
        </w:rPr>
      </w:r>
      <w:r>
        <w:rPr>
          <w:sz w:val="23"/>
          <w:szCs w:val="23"/>
        </w:rPr>
      </w:r>
    </w:p>
    <w:sectPr>
      <w:footnotePr/>
      <w:endnotePr/>
      <w:type w:val="nextPage"/>
      <w:pgSz w:w="11906" w:h="16838" w:orient="portrait"/>
      <w:pgMar w:top="850" w:right="850" w:bottom="850" w:left="1417" w:header="0" w:footer="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panose1 w:val="02020603050405090304"/>
  </w:font>
  <w:font w:name="Noto Sans CJK SC"/>
  <w:font w:name="Arial">
    <w:panose1 w:val="020B0604020202020204"/>
  </w:font>
  <w:font w:name="Noto Serif CJK SC"/>
  <w:font w:name="Courier New">
    <w:panose1 w:val="02070409020205020404"/>
  </w:font>
  <w:font w:name="Lohit Devanagari">
    <w:panose1 w:val="020B0600000000000000"/>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space"/>
      <w:lvlText w:val="%1."/>
      <w:lvlJc w:val="left"/>
      <w:pPr>
        <w:ind w:left="0" w:firstLine="0"/>
        <w:tabs>
          <w:tab w:val="num" w:pos="0" w:leader="none"/>
        </w:tabs>
      </w:pPr>
      <w:rPr>
        <w:rFonts w:ascii="Times New Roman" w:hAnsi="Times New Roman" w:eastAsia="Times New Roman" w:cs="Times New Roman"/>
        <w:b w:val="0"/>
        <w:bCs w:val="0"/>
        <w:i w:val="0"/>
        <w:iCs w:val="0"/>
        <w:caps w:val="0"/>
        <w:smallCaps w:val="0"/>
        <w:strike w:val="0"/>
        <w:color w:val="000000"/>
        <w:spacing w:val="1"/>
        <w:sz w:val="24"/>
        <w:szCs w:val="24"/>
        <w:u w:val="none"/>
        <w:lang w:val="ru-RU"/>
      </w:rPr>
    </w:lvl>
    <w:lvl w:ilvl="1">
      <w:start w:val="1"/>
      <w:numFmt w:val="decimal"/>
      <w:isLgl w:val="false"/>
      <w:suff w:val="space"/>
      <w:lvlText w:val="%1.%2."/>
      <w:lvlJc w:val="left"/>
      <w:pPr>
        <w:ind w:left="0" w:firstLine="0"/>
        <w:tabs>
          <w:tab w:val="num" w:pos="0" w:leader="none"/>
        </w:tabs>
      </w:pPr>
      <w:rPr>
        <w:rFonts w:ascii="Times New Roman" w:hAnsi="Times New Roman" w:eastAsia="Times New Roman" w:cs="Times New Roman"/>
        <w:b w:val="0"/>
        <w:bCs w:val="0"/>
        <w:i w:val="0"/>
        <w:iCs w:val="0"/>
        <w:caps w:val="0"/>
        <w:smallCaps w:val="0"/>
        <w:strike w:val="0"/>
        <w:color w:val="000000"/>
        <w:spacing w:val="1"/>
        <w:sz w:val="24"/>
        <w:szCs w:val="24"/>
        <w:u w:val="none"/>
        <w:lang w:val="ru-RU"/>
      </w:rPr>
    </w:lvl>
    <w:lvl w:ilvl="2">
      <w:start w:val="1"/>
      <w:numFmt w:val="decimal"/>
      <w:isLgl w:val="false"/>
      <w:suff w:val="space"/>
      <w:lvlText w:val="%1.%2.%3."/>
      <w:lvlJc w:val="left"/>
      <w:pPr>
        <w:ind w:left="0" w:firstLine="0"/>
        <w:tabs>
          <w:tab w:val="num" w:pos="0" w:leader="none"/>
        </w:tabs>
      </w:pPr>
      <w:rPr>
        <w:rFonts w:ascii="Times New Roman" w:hAnsi="Times New Roman" w:eastAsia="Times New Roman" w:cs="Times New Roman"/>
        <w:b w:val="0"/>
        <w:bCs w:val="0"/>
        <w:i w:val="0"/>
        <w:iCs w:val="0"/>
        <w:caps w:val="0"/>
        <w:smallCaps w:val="0"/>
        <w:strike w:val="0"/>
        <w:color w:val="000000"/>
        <w:spacing w:val="1"/>
        <w:sz w:val="24"/>
        <w:szCs w:val="24"/>
        <w:u w:val="none"/>
        <w:lang w:val="ru-RU"/>
      </w:rPr>
    </w:lvl>
    <w:lvl w:ilvl="3">
      <w:start w:val="1"/>
      <w:numFmt w:val="decimal"/>
      <w:isLgl w:val="false"/>
      <w:suff w:val="tab"/>
      <w:lvlText w:val=""/>
      <w:lvlJc w:val="left"/>
      <w:pPr>
        <w:ind w:left="0" w:firstLine="0"/>
        <w:tabs>
          <w:tab w:val="num" w:pos="0" w:leader="none"/>
        </w:tabs>
      </w:pPr>
    </w:lvl>
    <w:lvl w:ilvl="4">
      <w:start w:val="1"/>
      <w:numFmt w:val="decimal"/>
      <w:isLgl w:val="false"/>
      <w:suff w:val="tab"/>
      <w:lvlText w:val=""/>
      <w:lvlJc w:val="left"/>
      <w:pPr>
        <w:ind w:left="0" w:firstLine="0"/>
        <w:tabs>
          <w:tab w:val="num" w:pos="0" w:leader="none"/>
        </w:tabs>
      </w:pPr>
    </w:lvl>
    <w:lvl w:ilvl="5">
      <w:start w:val="1"/>
      <w:numFmt w:val="decimal"/>
      <w:isLgl w:val="false"/>
      <w:suff w:val="tab"/>
      <w:lvlText w:val=""/>
      <w:lvlJc w:val="left"/>
      <w:pPr>
        <w:ind w:left="0" w:firstLine="0"/>
        <w:tabs>
          <w:tab w:val="num" w:pos="0" w:leader="none"/>
        </w:tabs>
      </w:pPr>
    </w:lvl>
    <w:lvl w:ilvl="6">
      <w:start w:val="1"/>
      <w:numFmt w:val="decimal"/>
      <w:isLgl w:val="false"/>
      <w:suff w:val="tab"/>
      <w:lvlText w:val=""/>
      <w:lvlJc w:val="left"/>
      <w:pPr>
        <w:ind w:left="0" w:firstLine="0"/>
        <w:tabs>
          <w:tab w:val="num" w:pos="0" w:leader="none"/>
        </w:tabs>
      </w:pPr>
    </w:lvl>
    <w:lvl w:ilvl="7">
      <w:start w:val="1"/>
      <w:numFmt w:val="decimal"/>
      <w:isLgl w:val="false"/>
      <w:suff w:val="tab"/>
      <w:lvlText w:val=""/>
      <w:lvlJc w:val="left"/>
      <w:pPr>
        <w:ind w:left="0" w:firstLine="0"/>
        <w:tabs>
          <w:tab w:val="num" w:pos="0" w:leader="none"/>
        </w:tabs>
      </w:pPr>
    </w:lvl>
    <w:lvl w:ilvl="8">
      <w:start w:val="1"/>
      <w:numFmt w:val="decimal"/>
      <w:isLgl w:val="false"/>
      <w:suff w:val="tab"/>
      <w:lvlText w:val=""/>
      <w:lvlJc w:val="left"/>
      <w:pPr>
        <w:ind w:left="0" w:firstLine="0"/>
        <w:tabs>
          <w:tab w:val="num" w:pos="0" w:leader="none"/>
        </w:tabs>
      </w:pPr>
    </w:lvl>
  </w:abstractNum>
  <w:abstractNum w:abstractNumId="1">
    <w:multiLevelType w:val="hybridMultilevel"/>
    <w:lvl w:ilvl="0">
      <w:start w:val="11"/>
      <w:numFmt w:val="decimal"/>
      <w:isLgl w:val="false"/>
      <w:suff w:val="space"/>
      <w:lvlText w:val="%1."/>
      <w:lvlJc w:val="left"/>
      <w:pPr>
        <w:ind w:left="0" w:firstLine="0"/>
        <w:tabs>
          <w:tab w:val="num" w:pos="0" w:leader="none"/>
        </w:tabs>
      </w:pPr>
      <w:rPr>
        <w:rFonts w:ascii="Times New Roman" w:hAnsi="Times New Roman" w:eastAsia="Times New Roman" w:cs="Times New Roman"/>
        <w:b w:val="0"/>
        <w:bCs w:val="0"/>
        <w:i w:val="0"/>
        <w:iCs w:val="0"/>
        <w:caps w:val="0"/>
        <w:smallCaps w:val="0"/>
        <w:strike w:val="0"/>
        <w:color w:val="000000"/>
        <w:spacing w:val="1"/>
        <w:sz w:val="24"/>
        <w:szCs w:val="24"/>
        <w:u w:val="none"/>
      </w:rPr>
    </w:lvl>
    <w:lvl w:ilvl="1">
      <w:start w:val="1"/>
      <w:numFmt w:val="decimal"/>
      <w:isLgl w:val="false"/>
      <w:suff w:val="space"/>
      <w:lvlText w:val="%1.%2."/>
      <w:lvlJc w:val="left"/>
      <w:pPr>
        <w:ind w:left="0" w:firstLine="0"/>
        <w:tabs>
          <w:tab w:val="num" w:pos="0" w:leader="none"/>
        </w:tabs>
      </w:pPr>
      <w:rPr>
        <w:rFonts w:ascii="Times New Roman" w:hAnsi="Times New Roman" w:eastAsia="Times New Roman" w:cs="Times New Roman"/>
        <w:b w:val="0"/>
        <w:bCs w:val="0"/>
        <w:i w:val="0"/>
        <w:iCs w:val="0"/>
        <w:caps w:val="0"/>
        <w:smallCaps w:val="0"/>
        <w:strike w:val="0"/>
        <w:color w:val="000000"/>
        <w:spacing w:val="1"/>
        <w:sz w:val="24"/>
        <w:szCs w:val="24"/>
        <w:u w:val="none"/>
      </w:rPr>
    </w:lvl>
    <w:lvl w:ilvl="2">
      <w:start w:val="1"/>
      <w:numFmt w:val="decimal"/>
      <w:isLgl w:val="false"/>
      <w:suff w:val="space"/>
      <w:lvlText w:val="%1.%2.%3."/>
      <w:lvlJc w:val="left"/>
      <w:pPr>
        <w:ind w:left="0" w:firstLine="0"/>
        <w:tabs>
          <w:tab w:val="num" w:pos="0" w:leader="none"/>
        </w:tabs>
      </w:pPr>
      <w:rPr>
        <w:rFonts w:ascii="Times New Roman" w:hAnsi="Times New Roman" w:eastAsia="Times New Roman" w:cs="Times New Roman"/>
        <w:b w:val="0"/>
        <w:bCs w:val="0"/>
        <w:i w:val="0"/>
        <w:iCs w:val="0"/>
        <w:caps w:val="0"/>
        <w:smallCaps w:val="0"/>
        <w:strike w:val="0"/>
        <w:color w:val="000000"/>
        <w:spacing w:val="1"/>
        <w:sz w:val="21"/>
        <w:szCs w:val="21"/>
        <w:u w:val="none"/>
      </w:rPr>
    </w:lvl>
    <w:lvl w:ilvl="3">
      <w:start w:val="1"/>
      <w:numFmt w:val="decimal"/>
      <w:isLgl w:val="false"/>
      <w:suff w:val="tab"/>
      <w:lvlText w:val=""/>
      <w:lvlJc w:val="left"/>
      <w:pPr>
        <w:ind w:left="0" w:firstLine="0"/>
        <w:tabs>
          <w:tab w:val="num" w:pos="0" w:leader="none"/>
        </w:tabs>
      </w:pPr>
    </w:lvl>
    <w:lvl w:ilvl="4">
      <w:start w:val="1"/>
      <w:numFmt w:val="decimal"/>
      <w:isLgl w:val="false"/>
      <w:suff w:val="tab"/>
      <w:lvlText w:val=""/>
      <w:lvlJc w:val="left"/>
      <w:pPr>
        <w:ind w:left="0" w:firstLine="0"/>
        <w:tabs>
          <w:tab w:val="num" w:pos="0" w:leader="none"/>
        </w:tabs>
      </w:pPr>
    </w:lvl>
    <w:lvl w:ilvl="5">
      <w:start w:val="1"/>
      <w:numFmt w:val="decimal"/>
      <w:isLgl w:val="false"/>
      <w:suff w:val="tab"/>
      <w:lvlText w:val=""/>
      <w:lvlJc w:val="left"/>
      <w:pPr>
        <w:ind w:left="0" w:firstLine="0"/>
        <w:tabs>
          <w:tab w:val="num" w:pos="0" w:leader="none"/>
        </w:tabs>
      </w:pPr>
    </w:lvl>
    <w:lvl w:ilvl="6">
      <w:start w:val="1"/>
      <w:numFmt w:val="decimal"/>
      <w:isLgl w:val="false"/>
      <w:suff w:val="tab"/>
      <w:lvlText w:val=""/>
      <w:lvlJc w:val="left"/>
      <w:pPr>
        <w:ind w:left="0" w:firstLine="0"/>
        <w:tabs>
          <w:tab w:val="num" w:pos="0" w:leader="none"/>
        </w:tabs>
      </w:pPr>
    </w:lvl>
    <w:lvl w:ilvl="7">
      <w:start w:val="1"/>
      <w:numFmt w:val="decimal"/>
      <w:isLgl w:val="false"/>
      <w:suff w:val="tab"/>
      <w:lvlText w:val=""/>
      <w:lvlJc w:val="left"/>
      <w:pPr>
        <w:ind w:left="0" w:firstLine="0"/>
        <w:tabs>
          <w:tab w:val="num" w:pos="0" w:leader="none"/>
        </w:tabs>
      </w:pPr>
    </w:lvl>
    <w:lvl w:ilvl="8">
      <w:start w:val="1"/>
      <w:numFmt w:val="decimal"/>
      <w:isLgl w:val="false"/>
      <w:suff w:val="tab"/>
      <w:lvlText w:val=""/>
      <w:lvlJc w:val="left"/>
      <w:pPr>
        <w:ind w:left="0" w:firstLine="0"/>
        <w:tabs>
          <w:tab w:val="num" w:pos="0" w:leader="none"/>
        </w:tabs>
      </w:pPr>
    </w:lvl>
  </w:abstractNum>
  <w:abstractNum w:abstractNumId="2">
    <w:multiLevelType w:val="hybridMultilevel"/>
    <w:lvl w:ilvl="0">
      <w:start w:val="4"/>
      <w:numFmt w:val="decimal"/>
      <w:isLgl w:val="false"/>
      <w:suff w:val="space"/>
      <w:lvlText w:val="%1."/>
      <w:lvlJc w:val="left"/>
      <w:pPr>
        <w:ind w:left="0" w:firstLine="0"/>
        <w:tabs>
          <w:tab w:val="num" w:pos="0" w:leader="none"/>
        </w:tabs>
      </w:pPr>
      <w:rPr>
        <w:rFonts w:ascii="Times New Roman" w:hAnsi="Times New Roman" w:eastAsia="Times New Roman" w:cs="Times New Roman"/>
        <w:b w:val="0"/>
        <w:bCs w:val="0"/>
        <w:i w:val="0"/>
        <w:iCs w:val="0"/>
        <w:caps w:val="0"/>
        <w:smallCaps w:val="0"/>
        <w:strike w:val="0"/>
        <w:color w:val="000000"/>
        <w:spacing w:val="1"/>
        <w:sz w:val="24"/>
        <w:szCs w:val="24"/>
        <w:u w:val="none"/>
      </w:rPr>
    </w:lvl>
    <w:lvl w:ilvl="1">
      <w:start w:val="1"/>
      <w:numFmt w:val="decimal"/>
      <w:isLgl w:val="false"/>
      <w:suff w:val="space"/>
      <w:lvlText w:val="%1.%2."/>
      <w:lvlJc w:val="left"/>
      <w:pPr>
        <w:ind w:left="0" w:firstLine="0"/>
        <w:tabs>
          <w:tab w:val="num" w:pos="0" w:leader="none"/>
        </w:tabs>
      </w:pPr>
      <w:rPr>
        <w:rFonts w:ascii="Times New Roman" w:hAnsi="Times New Roman" w:eastAsia="Times New Roman" w:cs="Times New Roman"/>
        <w:b w:val="0"/>
        <w:bCs w:val="0"/>
        <w:i w:val="0"/>
        <w:iCs w:val="0"/>
        <w:caps w:val="0"/>
        <w:smallCaps w:val="0"/>
        <w:strike w:val="0"/>
        <w:color w:val="000000"/>
        <w:spacing w:val="1"/>
        <w:sz w:val="24"/>
        <w:szCs w:val="24"/>
        <w:u w:val="none"/>
      </w:rPr>
    </w:lvl>
    <w:lvl w:ilvl="2">
      <w:start w:val="1"/>
      <w:numFmt w:val="decimal"/>
      <w:isLgl w:val="false"/>
      <w:suff w:val="space"/>
      <w:lvlText w:val="%1.%2.%3."/>
      <w:lvlJc w:val="left"/>
      <w:pPr>
        <w:ind w:left="0" w:firstLine="0"/>
        <w:tabs>
          <w:tab w:val="num" w:pos="0" w:leader="none"/>
        </w:tabs>
      </w:pPr>
      <w:rPr>
        <w:rFonts w:ascii="Times New Roman" w:hAnsi="Times New Roman" w:eastAsia="Times New Roman" w:cs="Times New Roman"/>
        <w:b w:val="0"/>
        <w:bCs w:val="0"/>
        <w:i w:val="0"/>
        <w:iCs w:val="0"/>
        <w:caps w:val="0"/>
        <w:smallCaps w:val="0"/>
        <w:strike w:val="0"/>
        <w:color w:val="000000"/>
        <w:spacing w:val="1"/>
        <w:sz w:val="24"/>
        <w:szCs w:val="24"/>
        <w:u w:val="none"/>
      </w:rPr>
    </w:lvl>
    <w:lvl w:ilvl="3">
      <w:start w:val="1"/>
      <w:numFmt w:val="decimal"/>
      <w:isLgl w:val="false"/>
      <w:suff w:val="tab"/>
      <w:lvlText w:val=""/>
      <w:lvlJc w:val="left"/>
      <w:pPr>
        <w:ind w:left="0" w:firstLine="0"/>
        <w:tabs>
          <w:tab w:val="num" w:pos="0" w:leader="none"/>
        </w:tabs>
      </w:pPr>
    </w:lvl>
    <w:lvl w:ilvl="4">
      <w:start w:val="1"/>
      <w:numFmt w:val="decimal"/>
      <w:isLgl w:val="false"/>
      <w:suff w:val="tab"/>
      <w:lvlText w:val=""/>
      <w:lvlJc w:val="left"/>
      <w:pPr>
        <w:ind w:left="0" w:firstLine="0"/>
        <w:tabs>
          <w:tab w:val="num" w:pos="0" w:leader="none"/>
        </w:tabs>
      </w:pPr>
    </w:lvl>
    <w:lvl w:ilvl="5">
      <w:start w:val="1"/>
      <w:numFmt w:val="decimal"/>
      <w:isLgl w:val="false"/>
      <w:suff w:val="tab"/>
      <w:lvlText w:val=""/>
      <w:lvlJc w:val="left"/>
      <w:pPr>
        <w:ind w:left="0" w:firstLine="0"/>
        <w:tabs>
          <w:tab w:val="num" w:pos="0" w:leader="none"/>
        </w:tabs>
      </w:pPr>
    </w:lvl>
    <w:lvl w:ilvl="6">
      <w:start w:val="1"/>
      <w:numFmt w:val="decimal"/>
      <w:isLgl w:val="false"/>
      <w:suff w:val="tab"/>
      <w:lvlText w:val=""/>
      <w:lvlJc w:val="left"/>
      <w:pPr>
        <w:ind w:left="0" w:firstLine="0"/>
        <w:tabs>
          <w:tab w:val="num" w:pos="0" w:leader="none"/>
        </w:tabs>
      </w:pPr>
    </w:lvl>
    <w:lvl w:ilvl="7">
      <w:start w:val="1"/>
      <w:numFmt w:val="decimal"/>
      <w:isLgl w:val="false"/>
      <w:suff w:val="tab"/>
      <w:lvlText w:val=""/>
      <w:lvlJc w:val="left"/>
      <w:pPr>
        <w:ind w:left="0" w:firstLine="0"/>
        <w:tabs>
          <w:tab w:val="num" w:pos="0" w:leader="none"/>
        </w:tabs>
      </w:pPr>
    </w:lvl>
    <w:lvl w:ilvl="8">
      <w:start w:val="1"/>
      <w:numFmt w:val="decimal"/>
      <w:isLgl w:val="false"/>
      <w:suff w:val="tab"/>
      <w:lvlText w:val=""/>
      <w:lvlJc w:val="left"/>
      <w:pPr>
        <w:ind w:left="0" w:firstLine="0"/>
        <w:tabs>
          <w:tab w:val="num" w:pos="0" w:leader="none"/>
        </w:tabs>
      </w:pPr>
    </w:lvl>
  </w:abstractNum>
  <w:abstractNum w:abstractNumId="3">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4">
    <w:multiLevelType w:val="hybridMultilevel"/>
    <w:lvl w:ilvl="0">
      <w:start w:val="2"/>
      <w:numFmt w:val="decimal"/>
      <w:isLgl w:val="false"/>
      <w:suff w:val="space"/>
      <w:lvlText w:val="%1."/>
      <w:lvlJc w:val="left"/>
      <w:pPr>
        <w:ind w:left="0" w:firstLine="0"/>
        <w:tabs>
          <w:tab w:val="num" w:pos="0" w:leader="none"/>
        </w:tabs>
      </w:pPr>
      <w:rPr>
        <w:rFonts w:ascii="Times New Roman" w:hAnsi="Times New Roman" w:eastAsia="Times New Roman" w:cs="Times New Roman"/>
        <w:b w:val="0"/>
        <w:bCs w:val="0"/>
        <w:i w:val="0"/>
        <w:iCs w:val="0"/>
        <w:caps w:val="0"/>
        <w:smallCaps w:val="0"/>
        <w:strike w:val="0"/>
        <w:color w:val="000000"/>
        <w:spacing w:val="1"/>
        <w:sz w:val="24"/>
        <w:szCs w:val="24"/>
        <w:u w:val="none"/>
        <w:lang w:val="ru-RU"/>
      </w:rPr>
    </w:lvl>
    <w:lvl w:ilvl="1">
      <w:start w:val="1"/>
      <w:numFmt w:val="decimal"/>
      <w:isLgl w:val="false"/>
      <w:suff w:val="space"/>
      <w:lvlText w:val="%1.%2."/>
      <w:lvlJc w:val="left"/>
      <w:pPr>
        <w:ind w:left="0" w:firstLine="0"/>
        <w:tabs>
          <w:tab w:val="num" w:pos="0" w:leader="none"/>
        </w:tabs>
      </w:pPr>
      <w:rPr>
        <w:rFonts w:ascii="Times New Roman" w:hAnsi="Times New Roman" w:eastAsia="Times New Roman" w:cs="Times New Roman"/>
        <w:b w:val="0"/>
        <w:bCs w:val="0"/>
        <w:i w:val="0"/>
        <w:iCs w:val="0"/>
        <w:caps w:val="0"/>
        <w:smallCaps w:val="0"/>
        <w:strike w:val="0"/>
        <w:color w:val="000000"/>
        <w:spacing w:val="1"/>
        <w:sz w:val="24"/>
        <w:szCs w:val="24"/>
        <w:u w:val="none"/>
        <w:lang w:val="ru-RU"/>
      </w:rPr>
    </w:lvl>
    <w:lvl w:ilvl="2">
      <w:start w:val="1"/>
      <w:numFmt w:val="decimal"/>
      <w:isLgl w:val="false"/>
      <w:suff w:val="space"/>
      <w:lvlText w:val="%1.%2.%3."/>
      <w:lvlJc w:val="left"/>
      <w:pPr>
        <w:ind w:left="0" w:firstLine="0"/>
        <w:tabs>
          <w:tab w:val="num" w:pos="0" w:leader="none"/>
        </w:tabs>
      </w:pPr>
      <w:rPr>
        <w:rFonts w:ascii="Times New Roman" w:hAnsi="Times New Roman" w:eastAsia="Times New Roman" w:cs="Times New Roman"/>
        <w:b w:val="0"/>
        <w:bCs w:val="0"/>
        <w:i w:val="0"/>
        <w:iCs w:val="0"/>
        <w:caps w:val="0"/>
        <w:smallCaps w:val="0"/>
        <w:strike w:val="0"/>
        <w:color w:val="000000"/>
        <w:spacing w:val="1"/>
        <w:sz w:val="24"/>
        <w:szCs w:val="24"/>
        <w:u w:val="none"/>
        <w:lang w:val="ru-RU"/>
      </w:rPr>
    </w:lvl>
    <w:lvl w:ilvl="3">
      <w:start w:val="1"/>
      <w:numFmt w:val="decimal"/>
      <w:isLgl w:val="false"/>
      <w:suff w:val="tab"/>
      <w:lvlText w:val=""/>
      <w:lvlJc w:val="left"/>
      <w:pPr>
        <w:ind w:left="0" w:firstLine="0"/>
        <w:tabs>
          <w:tab w:val="num" w:pos="0" w:leader="none"/>
        </w:tabs>
      </w:pPr>
    </w:lvl>
    <w:lvl w:ilvl="4">
      <w:start w:val="1"/>
      <w:numFmt w:val="decimal"/>
      <w:isLgl w:val="false"/>
      <w:suff w:val="tab"/>
      <w:lvlText w:val=""/>
      <w:lvlJc w:val="left"/>
      <w:pPr>
        <w:ind w:left="0" w:firstLine="0"/>
        <w:tabs>
          <w:tab w:val="num" w:pos="0" w:leader="none"/>
        </w:tabs>
      </w:pPr>
    </w:lvl>
    <w:lvl w:ilvl="5">
      <w:start w:val="1"/>
      <w:numFmt w:val="decimal"/>
      <w:isLgl w:val="false"/>
      <w:suff w:val="tab"/>
      <w:lvlText w:val=""/>
      <w:lvlJc w:val="left"/>
      <w:pPr>
        <w:ind w:left="0" w:firstLine="0"/>
        <w:tabs>
          <w:tab w:val="num" w:pos="0" w:leader="none"/>
        </w:tabs>
      </w:pPr>
    </w:lvl>
    <w:lvl w:ilvl="6">
      <w:start w:val="1"/>
      <w:numFmt w:val="decimal"/>
      <w:isLgl w:val="false"/>
      <w:suff w:val="tab"/>
      <w:lvlText w:val=""/>
      <w:lvlJc w:val="left"/>
      <w:pPr>
        <w:ind w:left="0" w:firstLine="0"/>
        <w:tabs>
          <w:tab w:val="num" w:pos="0" w:leader="none"/>
        </w:tabs>
      </w:pPr>
    </w:lvl>
    <w:lvl w:ilvl="7">
      <w:start w:val="1"/>
      <w:numFmt w:val="decimal"/>
      <w:isLgl w:val="false"/>
      <w:suff w:val="tab"/>
      <w:lvlText w:val=""/>
      <w:lvlJc w:val="left"/>
      <w:pPr>
        <w:ind w:left="0" w:firstLine="0"/>
        <w:tabs>
          <w:tab w:val="num" w:pos="0" w:leader="none"/>
        </w:tabs>
      </w:pPr>
    </w:lvl>
    <w:lvl w:ilvl="8">
      <w:start w:val="1"/>
      <w:numFmt w:val="decimal"/>
      <w:isLgl w:val="false"/>
      <w:suff w:val="tab"/>
      <w:lvlText w:val=""/>
      <w:lvlJc w:val="left"/>
      <w:pPr>
        <w:ind w:left="0" w:firstLine="0"/>
        <w:tabs>
          <w:tab w:val="num" w:pos="0" w:leader="none"/>
        </w:tabs>
      </w:pPr>
    </w:lvl>
  </w:abstractNum>
  <w:abstractNum w:abstractNumId="5">
    <w:multiLevelType w:val="hybridMultilevel"/>
    <w:lvl w:ilvl="0">
      <w:start w:val="6"/>
      <w:numFmt w:val="decimal"/>
      <w:isLgl w:val="false"/>
      <w:suff w:val="space"/>
      <w:lvlText w:val="%1."/>
      <w:lvlJc w:val="left"/>
      <w:pPr>
        <w:ind w:left="0" w:firstLine="0"/>
        <w:tabs>
          <w:tab w:val="num" w:pos="0" w:leader="none"/>
        </w:tabs>
      </w:pPr>
      <w:rPr>
        <w:rFonts w:ascii="Times New Roman" w:hAnsi="Times New Roman" w:eastAsia="Times New Roman" w:cs="Times New Roman"/>
        <w:b w:val="0"/>
        <w:bCs w:val="0"/>
        <w:i w:val="0"/>
        <w:iCs w:val="0"/>
        <w:caps w:val="0"/>
        <w:smallCaps w:val="0"/>
        <w:strike w:val="0"/>
        <w:color w:val="000000"/>
        <w:spacing w:val="1"/>
        <w:sz w:val="24"/>
        <w:szCs w:val="24"/>
        <w:u w:val="none"/>
      </w:rPr>
    </w:lvl>
    <w:lvl w:ilvl="1">
      <w:start w:val="1"/>
      <w:numFmt w:val="decimal"/>
      <w:isLgl w:val="false"/>
      <w:suff w:val="space"/>
      <w:lvlText w:val="%1.%2."/>
      <w:lvlJc w:val="left"/>
      <w:pPr>
        <w:ind w:left="0" w:firstLine="0"/>
        <w:tabs>
          <w:tab w:val="num" w:pos="0" w:leader="none"/>
        </w:tabs>
      </w:pPr>
      <w:rPr>
        <w:rFonts w:ascii="Times New Roman" w:hAnsi="Times New Roman" w:eastAsia="Times New Roman" w:cs="Times New Roman"/>
        <w:b w:val="0"/>
        <w:bCs w:val="0"/>
        <w:i w:val="0"/>
        <w:iCs w:val="0"/>
        <w:caps w:val="0"/>
        <w:smallCaps w:val="0"/>
        <w:strike w:val="0"/>
        <w:color w:val="000000"/>
        <w:spacing w:val="1"/>
        <w:sz w:val="24"/>
        <w:szCs w:val="24"/>
        <w:u w:val="none"/>
      </w:rPr>
    </w:lvl>
    <w:lvl w:ilvl="2">
      <w:start w:val="1"/>
      <w:numFmt w:val="decimal"/>
      <w:isLgl w:val="false"/>
      <w:suff w:val="space"/>
      <w:lvlText w:val="%1.%2.%3."/>
      <w:lvlJc w:val="left"/>
      <w:pPr>
        <w:ind w:left="0" w:firstLine="0"/>
        <w:tabs>
          <w:tab w:val="num" w:pos="0" w:leader="none"/>
        </w:tabs>
      </w:pPr>
      <w:rPr>
        <w:rFonts w:ascii="Times New Roman" w:hAnsi="Times New Roman" w:eastAsia="Times New Roman" w:cs="Times New Roman"/>
        <w:b w:val="0"/>
        <w:bCs w:val="0"/>
        <w:i w:val="0"/>
        <w:iCs w:val="0"/>
        <w:caps w:val="0"/>
        <w:smallCaps w:val="0"/>
        <w:strike w:val="0"/>
        <w:color w:val="000000"/>
        <w:spacing w:val="1"/>
        <w:sz w:val="24"/>
        <w:szCs w:val="24"/>
        <w:u w:val="none"/>
      </w:rPr>
    </w:lvl>
    <w:lvl w:ilvl="3">
      <w:start w:val="1"/>
      <w:numFmt w:val="decimal"/>
      <w:isLgl w:val="false"/>
      <w:suff w:val="tab"/>
      <w:lvlText w:val=""/>
      <w:lvlJc w:val="left"/>
      <w:pPr>
        <w:ind w:left="0" w:firstLine="0"/>
        <w:tabs>
          <w:tab w:val="num" w:pos="0" w:leader="none"/>
        </w:tabs>
      </w:pPr>
    </w:lvl>
    <w:lvl w:ilvl="4">
      <w:start w:val="1"/>
      <w:numFmt w:val="decimal"/>
      <w:isLgl w:val="false"/>
      <w:suff w:val="tab"/>
      <w:lvlText w:val=""/>
      <w:lvlJc w:val="left"/>
      <w:pPr>
        <w:ind w:left="0" w:firstLine="0"/>
        <w:tabs>
          <w:tab w:val="num" w:pos="0" w:leader="none"/>
        </w:tabs>
      </w:pPr>
    </w:lvl>
    <w:lvl w:ilvl="5">
      <w:start w:val="1"/>
      <w:numFmt w:val="decimal"/>
      <w:isLgl w:val="false"/>
      <w:suff w:val="tab"/>
      <w:lvlText w:val=""/>
      <w:lvlJc w:val="left"/>
      <w:pPr>
        <w:ind w:left="0" w:firstLine="0"/>
        <w:tabs>
          <w:tab w:val="num" w:pos="0" w:leader="none"/>
        </w:tabs>
      </w:pPr>
    </w:lvl>
    <w:lvl w:ilvl="6">
      <w:start w:val="1"/>
      <w:numFmt w:val="decimal"/>
      <w:isLgl w:val="false"/>
      <w:suff w:val="tab"/>
      <w:lvlText w:val=""/>
      <w:lvlJc w:val="left"/>
      <w:pPr>
        <w:ind w:left="0" w:firstLine="0"/>
        <w:tabs>
          <w:tab w:val="num" w:pos="0" w:leader="none"/>
        </w:tabs>
      </w:pPr>
    </w:lvl>
    <w:lvl w:ilvl="7">
      <w:start w:val="1"/>
      <w:numFmt w:val="decimal"/>
      <w:isLgl w:val="false"/>
      <w:suff w:val="tab"/>
      <w:lvlText w:val=""/>
      <w:lvlJc w:val="left"/>
      <w:pPr>
        <w:ind w:left="0" w:firstLine="0"/>
        <w:tabs>
          <w:tab w:val="num" w:pos="0" w:leader="none"/>
        </w:tabs>
      </w:pPr>
    </w:lvl>
    <w:lvl w:ilvl="8">
      <w:start w:val="1"/>
      <w:numFmt w:val="decimal"/>
      <w:isLgl w:val="false"/>
      <w:suff w:val="tab"/>
      <w:lvlText w:val=""/>
      <w:lvlJc w:val="left"/>
      <w:pPr>
        <w:ind w:left="0" w:firstLine="0"/>
        <w:tabs>
          <w:tab w:val="num" w:pos="0" w:leader="none"/>
        </w:tabs>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Noto Serif CJK SC" w:cs="Lohit Devanagari"/>
        <w:sz w:val="24"/>
        <w:szCs w:val="24"/>
        <w:lang w:val="ru-RU"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6">
    <w:name w:val="Heading 1"/>
    <w:basedOn w:val="842"/>
    <w:next w:val="842"/>
    <w:link w:val="667"/>
    <w:uiPriority w:val="9"/>
    <w:qFormat/>
    <w:pPr>
      <w:keepLines/>
      <w:keepNext/>
      <w:spacing w:before="480" w:after="200"/>
      <w:outlineLvl w:val="0"/>
    </w:pPr>
    <w:rPr>
      <w:rFonts w:ascii="Arial" w:hAnsi="Arial" w:eastAsia="Arial" w:cs="Arial"/>
      <w:sz w:val="40"/>
      <w:szCs w:val="40"/>
    </w:rPr>
  </w:style>
  <w:style w:type="character" w:styleId="667">
    <w:name w:val="Heading 1 Char"/>
    <w:basedOn w:val="843"/>
    <w:link w:val="666"/>
    <w:uiPriority w:val="9"/>
    <w:rPr>
      <w:rFonts w:ascii="Arial" w:hAnsi="Arial" w:eastAsia="Arial" w:cs="Arial"/>
      <w:sz w:val="40"/>
      <w:szCs w:val="40"/>
    </w:rPr>
  </w:style>
  <w:style w:type="paragraph" w:styleId="668">
    <w:name w:val="Heading 2"/>
    <w:basedOn w:val="842"/>
    <w:next w:val="842"/>
    <w:link w:val="669"/>
    <w:uiPriority w:val="9"/>
    <w:unhideWhenUsed/>
    <w:qFormat/>
    <w:pPr>
      <w:keepLines/>
      <w:keepNext/>
      <w:spacing w:before="360" w:after="200"/>
      <w:outlineLvl w:val="1"/>
    </w:pPr>
    <w:rPr>
      <w:rFonts w:ascii="Arial" w:hAnsi="Arial" w:eastAsia="Arial" w:cs="Arial"/>
      <w:sz w:val="34"/>
    </w:rPr>
  </w:style>
  <w:style w:type="character" w:styleId="669">
    <w:name w:val="Heading 2 Char"/>
    <w:basedOn w:val="843"/>
    <w:link w:val="668"/>
    <w:uiPriority w:val="9"/>
    <w:rPr>
      <w:rFonts w:ascii="Arial" w:hAnsi="Arial" w:eastAsia="Arial" w:cs="Arial"/>
      <w:sz w:val="34"/>
    </w:rPr>
  </w:style>
  <w:style w:type="paragraph" w:styleId="670">
    <w:name w:val="Heading 3"/>
    <w:basedOn w:val="842"/>
    <w:next w:val="842"/>
    <w:link w:val="671"/>
    <w:uiPriority w:val="9"/>
    <w:unhideWhenUsed/>
    <w:qFormat/>
    <w:pPr>
      <w:keepLines/>
      <w:keepNext/>
      <w:spacing w:before="320" w:after="200"/>
      <w:outlineLvl w:val="2"/>
    </w:pPr>
    <w:rPr>
      <w:rFonts w:ascii="Arial" w:hAnsi="Arial" w:eastAsia="Arial" w:cs="Arial"/>
      <w:sz w:val="30"/>
      <w:szCs w:val="30"/>
    </w:rPr>
  </w:style>
  <w:style w:type="character" w:styleId="671">
    <w:name w:val="Heading 3 Char"/>
    <w:basedOn w:val="843"/>
    <w:link w:val="670"/>
    <w:uiPriority w:val="9"/>
    <w:rPr>
      <w:rFonts w:ascii="Arial" w:hAnsi="Arial" w:eastAsia="Arial" w:cs="Arial"/>
      <w:sz w:val="30"/>
      <w:szCs w:val="30"/>
    </w:rPr>
  </w:style>
  <w:style w:type="paragraph" w:styleId="672">
    <w:name w:val="Heading 4"/>
    <w:basedOn w:val="842"/>
    <w:next w:val="842"/>
    <w:link w:val="673"/>
    <w:uiPriority w:val="9"/>
    <w:unhideWhenUsed/>
    <w:qFormat/>
    <w:pPr>
      <w:keepLines/>
      <w:keepNext/>
      <w:spacing w:before="320" w:after="200"/>
      <w:outlineLvl w:val="3"/>
    </w:pPr>
    <w:rPr>
      <w:rFonts w:ascii="Arial" w:hAnsi="Arial" w:eastAsia="Arial" w:cs="Arial"/>
      <w:b/>
      <w:bCs/>
      <w:sz w:val="26"/>
      <w:szCs w:val="26"/>
    </w:rPr>
  </w:style>
  <w:style w:type="character" w:styleId="673">
    <w:name w:val="Heading 4 Char"/>
    <w:basedOn w:val="843"/>
    <w:link w:val="672"/>
    <w:uiPriority w:val="9"/>
    <w:rPr>
      <w:rFonts w:ascii="Arial" w:hAnsi="Arial" w:eastAsia="Arial" w:cs="Arial"/>
      <w:b/>
      <w:bCs/>
      <w:sz w:val="26"/>
      <w:szCs w:val="26"/>
    </w:rPr>
  </w:style>
  <w:style w:type="paragraph" w:styleId="674">
    <w:name w:val="Heading 5"/>
    <w:basedOn w:val="842"/>
    <w:next w:val="842"/>
    <w:link w:val="675"/>
    <w:uiPriority w:val="9"/>
    <w:unhideWhenUsed/>
    <w:qFormat/>
    <w:pPr>
      <w:keepLines/>
      <w:keepNext/>
      <w:spacing w:before="320" w:after="200"/>
      <w:outlineLvl w:val="4"/>
    </w:pPr>
    <w:rPr>
      <w:rFonts w:ascii="Arial" w:hAnsi="Arial" w:eastAsia="Arial" w:cs="Arial"/>
      <w:b/>
      <w:bCs/>
      <w:sz w:val="24"/>
      <w:szCs w:val="24"/>
    </w:rPr>
  </w:style>
  <w:style w:type="character" w:styleId="675">
    <w:name w:val="Heading 5 Char"/>
    <w:basedOn w:val="843"/>
    <w:link w:val="674"/>
    <w:uiPriority w:val="9"/>
    <w:rPr>
      <w:rFonts w:ascii="Arial" w:hAnsi="Arial" w:eastAsia="Arial" w:cs="Arial"/>
      <w:b/>
      <w:bCs/>
      <w:sz w:val="24"/>
      <w:szCs w:val="24"/>
    </w:rPr>
  </w:style>
  <w:style w:type="paragraph" w:styleId="676">
    <w:name w:val="Heading 6"/>
    <w:basedOn w:val="842"/>
    <w:next w:val="842"/>
    <w:link w:val="677"/>
    <w:uiPriority w:val="9"/>
    <w:unhideWhenUsed/>
    <w:qFormat/>
    <w:pPr>
      <w:keepLines/>
      <w:keepNext/>
      <w:spacing w:before="320" w:after="200"/>
      <w:outlineLvl w:val="5"/>
    </w:pPr>
    <w:rPr>
      <w:rFonts w:ascii="Arial" w:hAnsi="Arial" w:eastAsia="Arial" w:cs="Arial"/>
      <w:b/>
      <w:bCs/>
      <w:sz w:val="22"/>
      <w:szCs w:val="22"/>
    </w:rPr>
  </w:style>
  <w:style w:type="character" w:styleId="677">
    <w:name w:val="Heading 6 Char"/>
    <w:basedOn w:val="843"/>
    <w:link w:val="676"/>
    <w:uiPriority w:val="9"/>
    <w:rPr>
      <w:rFonts w:ascii="Arial" w:hAnsi="Arial" w:eastAsia="Arial" w:cs="Arial"/>
      <w:b/>
      <w:bCs/>
      <w:sz w:val="22"/>
      <w:szCs w:val="22"/>
    </w:rPr>
  </w:style>
  <w:style w:type="paragraph" w:styleId="678">
    <w:name w:val="Heading 7"/>
    <w:basedOn w:val="842"/>
    <w:next w:val="842"/>
    <w:link w:val="679"/>
    <w:uiPriority w:val="9"/>
    <w:unhideWhenUsed/>
    <w:qFormat/>
    <w:pPr>
      <w:keepLines/>
      <w:keepNext/>
      <w:spacing w:before="320" w:after="200"/>
      <w:outlineLvl w:val="6"/>
    </w:pPr>
    <w:rPr>
      <w:rFonts w:ascii="Arial" w:hAnsi="Arial" w:eastAsia="Arial" w:cs="Arial"/>
      <w:b/>
      <w:bCs/>
      <w:i/>
      <w:iCs/>
      <w:sz w:val="22"/>
      <w:szCs w:val="22"/>
    </w:rPr>
  </w:style>
  <w:style w:type="character" w:styleId="679">
    <w:name w:val="Heading 7 Char"/>
    <w:basedOn w:val="843"/>
    <w:link w:val="678"/>
    <w:uiPriority w:val="9"/>
    <w:rPr>
      <w:rFonts w:ascii="Arial" w:hAnsi="Arial" w:eastAsia="Arial" w:cs="Arial"/>
      <w:b/>
      <w:bCs/>
      <w:i/>
      <w:iCs/>
      <w:sz w:val="22"/>
      <w:szCs w:val="22"/>
    </w:rPr>
  </w:style>
  <w:style w:type="paragraph" w:styleId="680">
    <w:name w:val="Heading 8"/>
    <w:basedOn w:val="842"/>
    <w:next w:val="842"/>
    <w:link w:val="681"/>
    <w:uiPriority w:val="9"/>
    <w:unhideWhenUsed/>
    <w:qFormat/>
    <w:pPr>
      <w:keepLines/>
      <w:keepNext/>
      <w:spacing w:before="320" w:after="200"/>
      <w:outlineLvl w:val="7"/>
    </w:pPr>
    <w:rPr>
      <w:rFonts w:ascii="Arial" w:hAnsi="Arial" w:eastAsia="Arial" w:cs="Arial"/>
      <w:i/>
      <w:iCs/>
      <w:sz w:val="22"/>
      <w:szCs w:val="22"/>
    </w:rPr>
  </w:style>
  <w:style w:type="character" w:styleId="681">
    <w:name w:val="Heading 8 Char"/>
    <w:basedOn w:val="843"/>
    <w:link w:val="680"/>
    <w:uiPriority w:val="9"/>
    <w:rPr>
      <w:rFonts w:ascii="Arial" w:hAnsi="Arial" w:eastAsia="Arial" w:cs="Arial"/>
      <w:i/>
      <w:iCs/>
      <w:sz w:val="22"/>
      <w:szCs w:val="22"/>
    </w:rPr>
  </w:style>
  <w:style w:type="paragraph" w:styleId="682">
    <w:name w:val="Heading 9"/>
    <w:basedOn w:val="842"/>
    <w:next w:val="842"/>
    <w:link w:val="683"/>
    <w:uiPriority w:val="9"/>
    <w:unhideWhenUsed/>
    <w:qFormat/>
    <w:pPr>
      <w:keepLines/>
      <w:keepNext/>
      <w:spacing w:before="320" w:after="200"/>
      <w:outlineLvl w:val="8"/>
    </w:pPr>
    <w:rPr>
      <w:rFonts w:ascii="Arial" w:hAnsi="Arial" w:eastAsia="Arial" w:cs="Arial"/>
      <w:i/>
      <w:iCs/>
      <w:sz w:val="21"/>
      <w:szCs w:val="21"/>
    </w:rPr>
  </w:style>
  <w:style w:type="character" w:styleId="683">
    <w:name w:val="Heading 9 Char"/>
    <w:basedOn w:val="843"/>
    <w:link w:val="682"/>
    <w:uiPriority w:val="9"/>
    <w:rPr>
      <w:rFonts w:ascii="Arial" w:hAnsi="Arial" w:eastAsia="Arial" w:cs="Arial"/>
      <w:i/>
      <w:iCs/>
      <w:sz w:val="21"/>
      <w:szCs w:val="21"/>
    </w:rPr>
  </w:style>
  <w:style w:type="paragraph" w:styleId="684">
    <w:name w:val="No Spacing"/>
    <w:uiPriority w:val="1"/>
    <w:qFormat/>
    <w:pPr>
      <w:spacing w:before="0" w:after="0" w:line="240" w:lineRule="auto"/>
    </w:pPr>
  </w:style>
  <w:style w:type="paragraph" w:styleId="685">
    <w:name w:val="Title"/>
    <w:basedOn w:val="842"/>
    <w:next w:val="842"/>
    <w:link w:val="686"/>
    <w:uiPriority w:val="10"/>
    <w:qFormat/>
    <w:pPr>
      <w:contextualSpacing/>
      <w:spacing w:before="300" w:after="200"/>
    </w:pPr>
    <w:rPr>
      <w:sz w:val="48"/>
      <w:szCs w:val="48"/>
    </w:rPr>
  </w:style>
  <w:style w:type="character" w:styleId="686">
    <w:name w:val="Title Char"/>
    <w:basedOn w:val="843"/>
    <w:link w:val="685"/>
    <w:uiPriority w:val="10"/>
    <w:rPr>
      <w:sz w:val="48"/>
      <w:szCs w:val="48"/>
    </w:rPr>
  </w:style>
  <w:style w:type="paragraph" w:styleId="687">
    <w:name w:val="Subtitle"/>
    <w:basedOn w:val="842"/>
    <w:next w:val="842"/>
    <w:link w:val="688"/>
    <w:uiPriority w:val="11"/>
    <w:qFormat/>
    <w:pPr>
      <w:spacing w:before="200" w:after="200"/>
    </w:pPr>
    <w:rPr>
      <w:sz w:val="24"/>
      <w:szCs w:val="24"/>
    </w:rPr>
  </w:style>
  <w:style w:type="character" w:styleId="688">
    <w:name w:val="Subtitle Char"/>
    <w:basedOn w:val="843"/>
    <w:link w:val="687"/>
    <w:uiPriority w:val="11"/>
    <w:rPr>
      <w:sz w:val="24"/>
      <w:szCs w:val="24"/>
    </w:rPr>
  </w:style>
  <w:style w:type="paragraph" w:styleId="689">
    <w:name w:val="Quote"/>
    <w:basedOn w:val="842"/>
    <w:next w:val="842"/>
    <w:link w:val="690"/>
    <w:uiPriority w:val="29"/>
    <w:qFormat/>
    <w:pPr>
      <w:ind w:left="720" w:right="720"/>
    </w:pPr>
    <w:rPr>
      <w:i/>
    </w:rPr>
  </w:style>
  <w:style w:type="character" w:styleId="690">
    <w:name w:val="Quote Char"/>
    <w:link w:val="689"/>
    <w:uiPriority w:val="29"/>
    <w:rPr>
      <w:i/>
    </w:rPr>
  </w:style>
  <w:style w:type="paragraph" w:styleId="691">
    <w:name w:val="Intense Quote"/>
    <w:basedOn w:val="842"/>
    <w:next w:val="842"/>
    <w:link w:val="69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2">
    <w:name w:val="Intense Quote Char"/>
    <w:link w:val="691"/>
    <w:uiPriority w:val="30"/>
    <w:rPr>
      <w:i/>
    </w:rPr>
  </w:style>
  <w:style w:type="paragraph" w:styleId="693">
    <w:name w:val="Header"/>
    <w:basedOn w:val="842"/>
    <w:link w:val="694"/>
    <w:uiPriority w:val="99"/>
    <w:unhideWhenUsed/>
    <w:pPr>
      <w:spacing w:after="0" w:line="240" w:lineRule="auto"/>
      <w:tabs>
        <w:tab w:val="center" w:pos="7143" w:leader="none"/>
        <w:tab w:val="right" w:pos="14287" w:leader="none"/>
      </w:tabs>
    </w:pPr>
  </w:style>
  <w:style w:type="character" w:styleId="694">
    <w:name w:val="Header Char"/>
    <w:basedOn w:val="843"/>
    <w:link w:val="693"/>
    <w:uiPriority w:val="99"/>
  </w:style>
  <w:style w:type="paragraph" w:styleId="695">
    <w:name w:val="Footer"/>
    <w:basedOn w:val="842"/>
    <w:link w:val="697"/>
    <w:uiPriority w:val="99"/>
    <w:unhideWhenUsed/>
    <w:pPr>
      <w:spacing w:after="0" w:line="240" w:lineRule="auto"/>
      <w:tabs>
        <w:tab w:val="center" w:pos="7143" w:leader="none"/>
        <w:tab w:val="right" w:pos="14287" w:leader="none"/>
      </w:tabs>
    </w:pPr>
  </w:style>
  <w:style w:type="character" w:styleId="696">
    <w:name w:val="Footer Char"/>
    <w:basedOn w:val="843"/>
    <w:link w:val="695"/>
    <w:uiPriority w:val="99"/>
  </w:style>
  <w:style w:type="character" w:styleId="697">
    <w:name w:val="Caption Char"/>
    <w:basedOn w:val="853"/>
    <w:link w:val="695"/>
    <w:uiPriority w:val="99"/>
  </w:style>
  <w:style w:type="table" w:styleId="698">
    <w:name w:val="Table Grid"/>
    <w:basedOn w:val="84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9">
    <w:name w:val="Table Grid Light"/>
    <w:basedOn w:val="84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0">
    <w:name w:val="Plain Table 1"/>
    <w:basedOn w:val="84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1">
    <w:name w:val="Plain Table 2"/>
    <w:basedOn w:val="84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2">
    <w:name w:val="Plain Table 3"/>
    <w:basedOn w:val="84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3">
    <w:name w:val="Plain Table 4"/>
    <w:basedOn w:val="84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4">
    <w:name w:val="Plain Table 5"/>
    <w:basedOn w:val="84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5">
    <w:name w:val="Grid Table 1 Light"/>
    <w:basedOn w:val="84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6">
    <w:name w:val="Grid Table 1 Light - Accent 1"/>
    <w:basedOn w:val="84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7">
    <w:name w:val="Grid Table 1 Light - Accent 2"/>
    <w:basedOn w:val="84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8">
    <w:name w:val="Grid Table 1 Light - Accent 3"/>
    <w:basedOn w:val="84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9">
    <w:name w:val="Grid Table 1 Light - Accent 4"/>
    <w:basedOn w:val="84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0">
    <w:name w:val="Grid Table 1 Light - Accent 5"/>
    <w:basedOn w:val="84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1">
    <w:name w:val="Grid Table 1 Light - Accent 6"/>
    <w:basedOn w:val="84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2">
    <w:name w:val="Grid Table 2"/>
    <w:basedOn w:val="84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3">
    <w:name w:val="Grid Table 2 - Accent 1"/>
    <w:basedOn w:val="84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4">
    <w:name w:val="Grid Table 2 - Accent 2"/>
    <w:basedOn w:val="84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5">
    <w:name w:val="Grid Table 2 - Accent 3"/>
    <w:basedOn w:val="84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6">
    <w:name w:val="Grid Table 2 - Accent 4"/>
    <w:basedOn w:val="84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7">
    <w:name w:val="Grid Table 2 - Accent 5"/>
    <w:basedOn w:val="84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8">
    <w:name w:val="Grid Table 2 - Accent 6"/>
    <w:basedOn w:val="84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9">
    <w:name w:val="Grid Table 3"/>
    <w:basedOn w:val="84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3 - Accent 1"/>
    <w:basedOn w:val="84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1">
    <w:name w:val="Grid Table 3 - Accent 2"/>
    <w:basedOn w:val="84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2">
    <w:name w:val="Grid Table 3 - Accent 3"/>
    <w:basedOn w:val="84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3">
    <w:name w:val="Grid Table 3 - Accent 4"/>
    <w:basedOn w:val="84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4">
    <w:name w:val="Grid Table 3 - Accent 5"/>
    <w:basedOn w:val="84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6"/>
    <w:basedOn w:val="84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4"/>
    <w:basedOn w:val="84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7">
    <w:name w:val="Grid Table 4 - Accent 1"/>
    <w:basedOn w:val="84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8">
    <w:name w:val="Grid Table 4 - Accent 2"/>
    <w:basedOn w:val="84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9">
    <w:name w:val="Grid Table 4 - Accent 3"/>
    <w:basedOn w:val="84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0">
    <w:name w:val="Grid Table 4 - Accent 4"/>
    <w:basedOn w:val="84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1">
    <w:name w:val="Grid Table 4 - Accent 5"/>
    <w:basedOn w:val="84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2">
    <w:name w:val="Grid Table 4 - Accent 6"/>
    <w:basedOn w:val="84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3">
    <w:name w:val="Grid Table 5 Dark"/>
    <w:basedOn w:val="8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4">
    <w:name w:val="Grid Table 5 Dark- Accent 1"/>
    <w:basedOn w:val="8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35">
    <w:name w:val="Grid Table 5 Dark - Accent 2"/>
    <w:basedOn w:val="8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6">
    <w:name w:val="Grid Table 5 Dark - Accent 3"/>
    <w:basedOn w:val="8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7">
    <w:name w:val="Grid Table 5 Dark- Accent 4"/>
    <w:basedOn w:val="8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8">
    <w:name w:val="Grid Table 5 Dark - Accent 5"/>
    <w:basedOn w:val="8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9">
    <w:name w:val="Grid Table 5 Dark - Accent 6"/>
    <w:basedOn w:val="8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0">
    <w:name w:val="Grid Table 6 Colorful"/>
    <w:basedOn w:val="84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1">
    <w:name w:val="Grid Table 6 Colorful - Accent 1"/>
    <w:basedOn w:val="84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2">
    <w:name w:val="Grid Table 6 Colorful - Accent 2"/>
    <w:basedOn w:val="84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3">
    <w:name w:val="Grid Table 6 Colorful - Accent 3"/>
    <w:basedOn w:val="84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4">
    <w:name w:val="Grid Table 6 Colorful - Accent 4"/>
    <w:basedOn w:val="84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5">
    <w:name w:val="Grid Table 6 Colorful - Accent 5"/>
    <w:basedOn w:val="84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6">
    <w:name w:val="Grid Table 6 Colorful - Accent 6"/>
    <w:basedOn w:val="84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7">
    <w:name w:val="Grid Table 7 Colorful"/>
    <w:basedOn w:val="84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8">
    <w:name w:val="Grid Table 7 Colorful - Accent 1"/>
    <w:basedOn w:val="84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9">
    <w:name w:val="Grid Table 7 Colorful - Accent 2"/>
    <w:basedOn w:val="84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0">
    <w:name w:val="Grid Table 7 Colorful - Accent 3"/>
    <w:basedOn w:val="84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1">
    <w:name w:val="Grid Table 7 Colorful - Accent 4"/>
    <w:basedOn w:val="84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2">
    <w:name w:val="Grid Table 7 Colorful - Accent 5"/>
    <w:basedOn w:val="84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3">
    <w:name w:val="Grid Table 7 Colorful - Accent 6"/>
    <w:basedOn w:val="84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4">
    <w:name w:val="List Table 1 Light"/>
    <w:basedOn w:val="84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5">
    <w:name w:val="List Table 1 Light - Accent 1"/>
    <w:basedOn w:val="84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6">
    <w:name w:val="List Table 1 Light - Accent 2"/>
    <w:basedOn w:val="84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7">
    <w:name w:val="List Table 1 Light - Accent 3"/>
    <w:basedOn w:val="84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8">
    <w:name w:val="List Table 1 Light - Accent 4"/>
    <w:basedOn w:val="84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9">
    <w:name w:val="List Table 1 Light - Accent 5"/>
    <w:basedOn w:val="84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0">
    <w:name w:val="List Table 1 Light - Accent 6"/>
    <w:basedOn w:val="84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1">
    <w:name w:val="List Table 2"/>
    <w:basedOn w:val="84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2">
    <w:name w:val="List Table 2 - Accent 1"/>
    <w:basedOn w:val="84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3">
    <w:name w:val="List Table 2 - Accent 2"/>
    <w:basedOn w:val="84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4">
    <w:name w:val="List Table 2 - Accent 3"/>
    <w:basedOn w:val="84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5">
    <w:name w:val="List Table 2 - Accent 4"/>
    <w:basedOn w:val="84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6">
    <w:name w:val="List Table 2 - Accent 5"/>
    <w:basedOn w:val="84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7">
    <w:name w:val="List Table 2 - Accent 6"/>
    <w:basedOn w:val="84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8">
    <w:name w:val="List Table 3"/>
    <w:basedOn w:val="84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9">
    <w:name w:val="List Table 3 - Accent 1"/>
    <w:basedOn w:val="84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0">
    <w:name w:val="List Table 3 - Accent 2"/>
    <w:basedOn w:val="84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1">
    <w:name w:val="List Table 3 - Accent 3"/>
    <w:basedOn w:val="84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2">
    <w:name w:val="List Table 3 - Accent 4"/>
    <w:basedOn w:val="84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3">
    <w:name w:val="List Table 3 - Accent 5"/>
    <w:basedOn w:val="84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4">
    <w:name w:val="List Table 3 - Accent 6"/>
    <w:basedOn w:val="84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75">
    <w:name w:val="List Table 4"/>
    <w:basedOn w:val="84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6">
    <w:name w:val="List Table 4 - Accent 1"/>
    <w:basedOn w:val="84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7">
    <w:name w:val="List Table 4 - Accent 2"/>
    <w:basedOn w:val="84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8">
    <w:name w:val="List Table 4 - Accent 3"/>
    <w:basedOn w:val="84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9">
    <w:name w:val="List Table 4 - Accent 4"/>
    <w:basedOn w:val="84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0">
    <w:name w:val="List Table 4 - Accent 5"/>
    <w:basedOn w:val="84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1">
    <w:name w:val="List Table 4 - Accent 6"/>
    <w:basedOn w:val="84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2">
    <w:name w:val="List Table 5 Dark"/>
    <w:basedOn w:val="84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5 Dark - Accent 1"/>
    <w:basedOn w:val="84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4">
    <w:name w:val="List Table 5 Dark - Accent 2"/>
    <w:basedOn w:val="84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5 Dark - Accent 3"/>
    <w:basedOn w:val="84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6">
    <w:name w:val="List Table 5 Dark - Accent 4"/>
    <w:basedOn w:val="84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7">
    <w:name w:val="List Table 5 Dark - Accent 5"/>
    <w:basedOn w:val="84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6"/>
    <w:basedOn w:val="84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6 Colorful"/>
    <w:basedOn w:val="84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0">
    <w:name w:val="List Table 6 Colorful - Accent 1"/>
    <w:basedOn w:val="84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1">
    <w:name w:val="List Table 6 Colorful - Accent 2"/>
    <w:basedOn w:val="84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2">
    <w:name w:val="List Table 6 Colorful - Accent 3"/>
    <w:basedOn w:val="84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3">
    <w:name w:val="List Table 6 Colorful - Accent 4"/>
    <w:basedOn w:val="84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4">
    <w:name w:val="List Table 6 Colorful - Accent 5"/>
    <w:basedOn w:val="84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95">
    <w:name w:val="List Table 6 Colorful - Accent 6"/>
    <w:basedOn w:val="84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6">
    <w:name w:val="List Table 7 Colorful"/>
    <w:basedOn w:val="84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7">
    <w:name w:val="List Table 7 Colorful - Accent 1"/>
    <w:basedOn w:val="84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8">
    <w:name w:val="List Table 7 Colorful - Accent 2"/>
    <w:basedOn w:val="84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9">
    <w:name w:val="List Table 7 Colorful - Accent 3"/>
    <w:basedOn w:val="84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0">
    <w:name w:val="List Table 7 Colorful - Accent 4"/>
    <w:basedOn w:val="84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1">
    <w:name w:val="List Table 7 Colorful - Accent 5"/>
    <w:basedOn w:val="84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2">
    <w:name w:val="List Table 7 Colorful - Accent 6"/>
    <w:basedOn w:val="84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3">
    <w:name w:val="Lined - Accent"/>
    <w:basedOn w:val="8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4">
    <w:name w:val="Lined - Accent 1"/>
    <w:basedOn w:val="8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5">
    <w:name w:val="Lined - Accent 2"/>
    <w:basedOn w:val="8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6">
    <w:name w:val="Lined - Accent 3"/>
    <w:basedOn w:val="8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7">
    <w:name w:val="Lined - Accent 4"/>
    <w:basedOn w:val="8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8">
    <w:name w:val="Lined - Accent 5"/>
    <w:basedOn w:val="8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9">
    <w:name w:val="Lined - Accent 6"/>
    <w:basedOn w:val="8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0">
    <w:name w:val="Bordered &amp; Lined - Accent"/>
    <w:basedOn w:val="84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1">
    <w:name w:val="Bordered &amp; Lined - Accent 1"/>
    <w:basedOn w:val="84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2">
    <w:name w:val="Bordered &amp; Lined - Accent 2"/>
    <w:basedOn w:val="84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3">
    <w:name w:val="Bordered &amp; Lined - Accent 3"/>
    <w:basedOn w:val="84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4">
    <w:name w:val="Bordered &amp; Lined - Accent 4"/>
    <w:basedOn w:val="84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5">
    <w:name w:val="Bordered &amp; Lined - Accent 5"/>
    <w:basedOn w:val="84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6">
    <w:name w:val="Bordered &amp; Lined - Accent 6"/>
    <w:basedOn w:val="84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7">
    <w:name w:val="Bordered"/>
    <w:basedOn w:val="84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8">
    <w:name w:val="Bordered - Accent 1"/>
    <w:basedOn w:val="84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9">
    <w:name w:val="Bordered - Accent 2"/>
    <w:basedOn w:val="84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0">
    <w:name w:val="Bordered - Accent 3"/>
    <w:basedOn w:val="84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1">
    <w:name w:val="Bordered - Accent 4"/>
    <w:basedOn w:val="84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2">
    <w:name w:val="Bordered - Accent 5"/>
    <w:basedOn w:val="84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3">
    <w:name w:val="Bordered - Accent 6"/>
    <w:basedOn w:val="84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4">
    <w:name w:val="Hyperlink"/>
    <w:uiPriority w:val="99"/>
    <w:unhideWhenUsed/>
    <w:rPr>
      <w:color w:val="0000ff" w:themeColor="hyperlink"/>
      <w:u w:val="single"/>
    </w:rPr>
  </w:style>
  <w:style w:type="paragraph" w:styleId="825">
    <w:name w:val="footnote text"/>
    <w:basedOn w:val="842"/>
    <w:link w:val="826"/>
    <w:uiPriority w:val="99"/>
    <w:semiHidden/>
    <w:unhideWhenUsed/>
    <w:pPr>
      <w:spacing w:after="40" w:line="240" w:lineRule="auto"/>
    </w:pPr>
    <w:rPr>
      <w:sz w:val="18"/>
    </w:rPr>
  </w:style>
  <w:style w:type="character" w:styleId="826">
    <w:name w:val="Footnote Text Char"/>
    <w:link w:val="825"/>
    <w:uiPriority w:val="99"/>
    <w:rPr>
      <w:sz w:val="18"/>
    </w:rPr>
  </w:style>
  <w:style w:type="character" w:styleId="827">
    <w:name w:val="footnote reference"/>
    <w:basedOn w:val="843"/>
    <w:uiPriority w:val="99"/>
    <w:unhideWhenUsed/>
    <w:rPr>
      <w:vertAlign w:val="superscript"/>
    </w:rPr>
  </w:style>
  <w:style w:type="paragraph" w:styleId="828">
    <w:name w:val="endnote text"/>
    <w:basedOn w:val="842"/>
    <w:link w:val="829"/>
    <w:uiPriority w:val="99"/>
    <w:semiHidden/>
    <w:unhideWhenUsed/>
    <w:pPr>
      <w:spacing w:after="0" w:line="240" w:lineRule="auto"/>
    </w:pPr>
    <w:rPr>
      <w:sz w:val="20"/>
    </w:rPr>
  </w:style>
  <w:style w:type="character" w:styleId="829">
    <w:name w:val="Endnote Text Char"/>
    <w:link w:val="828"/>
    <w:uiPriority w:val="99"/>
    <w:rPr>
      <w:sz w:val="20"/>
    </w:rPr>
  </w:style>
  <w:style w:type="character" w:styleId="830">
    <w:name w:val="endnote reference"/>
    <w:basedOn w:val="843"/>
    <w:uiPriority w:val="99"/>
    <w:semiHidden/>
    <w:unhideWhenUsed/>
    <w:rPr>
      <w:vertAlign w:val="superscript"/>
    </w:rPr>
  </w:style>
  <w:style w:type="paragraph" w:styleId="831">
    <w:name w:val="toc 1"/>
    <w:basedOn w:val="842"/>
    <w:next w:val="842"/>
    <w:uiPriority w:val="39"/>
    <w:unhideWhenUsed/>
    <w:pPr>
      <w:ind w:left="0" w:right="0" w:firstLine="0"/>
      <w:spacing w:after="57"/>
    </w:pPr>
  </w:style>
  <w:style w:type="paragraph" w:styleId="832">
    <w:name w:val="toc 2"/>
    <w:basedOn w:val="842"/>
    <w:next w:val="842"/>
    <w:uiPriority w:val="39"/>
    <w:unhideWhenUsed/>
    <w:pPr>
      <w:ind w:left="283" w:right="0" w:firstLine="0"/>
      <w:spacing w:after="57"/>
    </w:pPr>
  </w:style>
  <w:style w:type="paragraph" w:styleId="833">
    <w:name w:val="toc 3"/>
    <w:basedOn w:val="842"/>
    <w:next w:val="842"/>
    <w:uiPriority w:val="39"/>
    <w:unhideWhenUsed/>
    <w:pPr>
      <w:ind w:left="567" w:right="0" w:firstLine="0"/>
      <w:spacing w:after="57"/>
    </w:pPr>
  </w:style>
  <w:style w:type="paragraph" w:styleId="834">
    <w:name w:val="toc 4"/>
    <w:basedOn w:val="842"/>
    <w:next w:val="842"/>
    <w:uiPriority w:val="39"/>
    <w:unhideWhenUsed/>
    <w:pPr>
      <w:ind w:left="850" w:right="0" w:firstLine="0"/>
      <w:spacing w:after="57"/>
    </w:pPr>
  </w:style>
  <w:style w:type="paragraph" w:styleId="835">
    <w:name w:val="toc 5"/>
    <w:basedOn w:val="842"/>
    <w:next w:val="842"/>
    <w:uiPriority w:val="39"/>
    <w:unhideWhenUsed/>
    <w:pPr>
      <w:ind w:left="1134" w:right="0" w:firstLine="0"/>
      <w:spacing w:after="57"/>
    </w:pPr>
  </w:style>
  <w:style w:type="paragraph" w:styleId="836">
    <w:name w:val="toc 6"/>
    <w:basedOn w:val="842"/>
    <w:next w:val="842"/>
    <w:uiPriority w:val="39"/>
    <w:unhideWhenUsed/>
    <w:pPr>
      <w:ind w:left="1417" w:right="0" w:firstLine="0"/>
      <w:spacing w:after="57"/>
    </w:pPr>
  </w:style>
  <w:style w:type="paragraph" w:styleId="837">
    <w:name w:val="toc 7"/>
    <w:basedOn w:val="842"/>
    <w:next w:val="842"/>
    <w:uiPriority w:val="39"/>
    <w:unhideWhenUsed/>
    <w:pPr>
      <w:ind w:left="1701" w:right="0" w:firstLine="0"/>
      <w:spacing w:after="57"/>
    </w:pPr>
  </w:style>
  <w:style w:type="paragraph" w:styleId="838">
    <w:name w:val="toc 8"/>
    <w:basedOn w:val="842"/>
    <w:next w:val="842"/>
    <w:uiPriority w:val="39"/>
    <w:unhideWhenUsed/>
    <w:pPr>
      <w:ind w:left="1984" w:right="0" w:firstLine="0"/>
      <w:spacing w:after="57"/>
    </w:pPr>
  </w:style>
  <w:style w:type="paragraph" w:styleId="839">
    <w:name w:val="toc 9"/>
    <w:basedOn w:val="842"/>
    <w:next w:val="842"/>
    <w:uiPriority w:val="39"/>
    <w:unhideWhenUsed/>
    <w:pPr>
      <w:ind w:left="2268" w:right="0" w:firstLine="0"/>
      <w:spacing w:after="57"/>
    </w:pPr>
  </w:style>
  <w:style w:type="paragraph" w:styleId="840">
    <w:name w:val="TOC Heading"/>
    <w:uiPriority w:val="39"/>
    <w:unhideWhenUsed/>
  </w:style>
  <w:style w:type="paragraph" w:styleId="841">
    <w:name w:val="table of figures"/>
    <w:basedOn w:val="842"/>
    <w:next w:val="842"/>
    <w:uiPriority w:val="99"/>
    <w:unhideWhenUsed/>
    <w:pPr>
      <w:spacing w:after="0" w:afterAutospacing="0"/>
    </w:pPr>
  </w:style>
  <w:style w:type="paragraph" w:styleId="842" w:default="1">
    <w:name w:val="Normal"/>
    <w:qFormat/>
  </w:style>
  <w:style w:type="character" w:styleId="843" w:default="1">
    <w:name w:val="Default Paragraph Font"/>
    <w:uiPriority w:val="1"/>
    <w:semiHidden/>
    <w:unhideWhenUsed/>
  </w:style>
  <w:style w:type="table" w:styleId="844" w:default="1">
    <w:name w:val="Normal Table"/>
    <w:uiPriority w:val="99"/>
    <w:semiHidden/>
    <w:unhideWhenUsed/>
    <w:tblPr>
      <w:tblInd w:w="0" w:type="dxa"/>
      <w:tblCellMar>
        <w:left w:w="108" w:type="dxa"/>
        <w:top w:w="0" w:type="dxa"/>
        <w:right w:w="108" w:type="dxa"/>
        <w:bottom w:w="0" w:type="dxa"/>
      </w:tblCellMar>
    </w:tblPr>
  </w:style>
  <w:style w:type="numbering" w:styleId="845" w:default="1">
    <w:name w:val="No List"/>
    <w:uiPriority w:val="99"/>
    <w:semiHidden/>
    <w:unhideWhenUsed/>
  </w:style>
  <w:style w:type="character" w:styleId="846" w:customStyle="1">
    <w:name w:val="Основной текст_"/>
    <w:basedOn w:val="843"/>
    <w:link w:val="857"/>
    <w:qFormat/>
    <w:rPr>
      <w:rFonts w:eastAsia="Times New Roman" w:cs="Times New Roman"/>
      <w:spacing w:val="1"/>
      <w:sz w:val="20"/>
      <w:szCs w:val="20"/>
      <w:shd w:val="clear" w:color="auto" w:fill="ffffff"/>
    </w:rPr>
  </w:style>
  <w:style w:type="character" w:styleId="847" w:customStyle="1">
    <w:name w:val="Заголовок №2_"/>
    <w:basedOn w:val="843"/>
    <w:link w:val="858"/>
    <w:qFormat/>
    <w:rPr>
      <w:rFonts w:eastAsia="Times New Roman" w:cs="Times New Roman"/>
      <w:spacing w:val="1"/>
      <w:sz w:val="20"/>
      <w:szCs w:val="20"/>
      <w:shd w:val="clear" w:color="auto" w:fill="ffffff"/>
    </w:rPr>
  </w:style>
  <w:style w:type="character" w:styleId="848" w:customStyle="1">
    <w:name w:val="Заголовок №1_"/>
    <w:basedOn w:val="843"/>
    <w:link w:val="860"/>
    <w:qFormat/>
    <w:rPr>
      <w:rFonts w:eastAsia="Times New Roman" w:cs="Times New Roman"/>
      <w:spacing w:val="1"/>
      <w:sz w:val="20"/>
      <w:szCs w:val="20"/>
      <w:shd w:val="clear" w:color="auto" w:fill="ffffff"/>
    </w:rPr>
  </w:style>
  <w:style w:type="character" w:styleId="849" w:customStyle="1">
    <w:name w:val="Символ нумерации"/>
    <w:qFormat/>
    <w:rPr>
      <w:sz w:val="24"/>
      <w:szCs w:val="24"/>
    </w:rPr>
  </w:style>
  <w:style w:type="paragraph" w:styleId="850" w:customStyle="1">
    <w:name w:val="Заголовок1"/>
    <w:basedOn w:val="842"/>
    <w:next w:val="851"/>
    <w:qFormat/>
    <w:pPr>
      <w:keepNext/>
      <w:spacing w:before="240" w:after="120"/>
    </w:pPr>
    <w:rPr>
      <w:rFonts w:eastAsia="Noto Sans CJK SC"/>
      <w:sz w:val="28"/>
      <w:szCs w:val="28"/>
    </w:rPr>
  </w:style>
  <w:style w:type="paragraph" w:styleId="851">
    <w:name w:val="Body Text"/>
    <w:basedOn w:val="842"/>
    <w:pPr>
      <w:spacing w:after="140" w:line="276" w:lineRule="auto"/>
    </w:pPr>
  </w:style>
  <w:style w:type="paragraph" w:styleId="852">
    <w:name w:val="List"/>
    <w:basedOn w:val="851"/>
  </w:style>
  <w:style w:type="paragraph" w:styleId="853">
    <w:name w:val="Caption"/>
    <w:basedOn w:val="842"/>
    <w:qFormat/>
    <w:pPr>
      <w:spacing w:before="120" w:after="120"/>
      <w:suppressLineNumbers/>
    </w:pPr>
    <w:rPr>
      <w:i/>
      <w:iCs/>
    </w:rPr>
  </w:style>
  <w:style w:type="paragraph" w:styleId="854">
    <w:name w:val="index heading"/>
    <w:basedOn w:val="842"/>
    <w:qFormat/>
    <w:pPr>
      <w:suppressLineNumbers/>
    </w:pPr>
  </w:style>
  <w:style w:type="paragraph" w:styleId="855" w:customStyle="1">
    <w:name w:val="Содержимое таблицы"/>
    <w:basedOn w:val="842"/>
    <w:qFormat/>
    <w:pPr>
      <w:widowControl w:val="off"/>
      <w:suppressLineNumbers/>
    </w:pPr>
  </w:style>
  <w:style w:type="paragraph" w:styleId="856" w:customStyle="1">
    <w:name w:val="Заголовок таблицы"/>
    <w:basedOn w:val="855"/>
    <w:qFormat/>
    <w:pPr>
      <w:jc w:val="center"/>
    </w:pPr>
    <w:rPr>
      <w:b/>
      <w:bCs/>
    </w:rPr>
  </w:style>
  <w:style w:type="paragraph" w:styleId="857" w:customStyle="1">
    <w:name w:val="Основной текст3"/>
    <w:basedOn w:val="842"/>
    <w:link w:val="846"/>
    <w:qFormat/>
    <w:pPr>
      <w:jc w:val="both"/>
      <w:spacing w:after="300" w:line="0" w:lineRule="atLeast"/>
      <w:shd w:val="clear" w:color="auto" w:fill="ffffff"/>
      <w:widowControl w:val="off"/>
    </w:pPr>
    <w:rPr>
      <w:rFonts w:eastAsia="Times New Roman" w:cs="Times New Roman"/>
      <w:spacing w:val="1"/>
      <w:sz w:val="20"/>
      <w:szCs w:val="20"/>
    </w:rPr>
  </w:style>
  <w:style w:type="paragraph" w:styleId="858" w:customStyle="1">
    <w:name w:val="Заголовок №2"/>
    <w:basedOn w:val="842"/>
    <w:link w:val="847"/>
    <w:qFormat/>
    <w:pPr>
      <w:spacing w:line="264" w:lineRule="exact"/>
      <w:shd w:val="clear" w:color="auto" w:fill="ffffff"/>
      <w:widowControl w:val="off"/>
      <w:outlineLvl w:val="1"/>
    </w:pPr>
    <w:rPr>
      <w:rFonts w:eastAsia="Times New Roman" w:cs="Times New Roman"/>
      <w:spacing w:val="1"/>
      <w:sz w:val="20"/>
      <w:szCs w:val="20"/>
    </w:rPr>
  </w:style>
  <w:style w:type="paragraph" w:styleId="859">
    <w:name w:val="List Paragraph"/>
    <w:basedOn w:val="842"/>
    <w:uiPriority w:val="34"/>
    <w:qFormat/>
    <w:pPr>
      <w:contextualSpacing/>
      <w:ind w:left="720"/>
      <w:widowControl w:val="off"/>
    </w:pPr>
    <w:rPr>
      <w:rFonts w:ascii="Courier New" w:hAnsi="Courier New" w:eastAsia="Courier New" w:cs="Courier New"/>
      <w:color w:val="000000"/>
      <w:lang w:eastAsia="ru-RU" w:bidi="ar-SA"/>
    </w:rPr>
  </w:style>
  <w:style w:type="paragraph" w:styleId="860" w:customStyle="1">
    <w:name w:val="Заголовок №1"/>
    <w:basedOn w:val="842"/>
    <w:link w:val="848"/>
    <w:qFormat/>
    <w:pPr>
      <w:jc w:val="both"/>
      <w:spacing w:line="264" w:lineRule="exact"/>
      <w:shd w:val="clear" w:color="auto" w:fill="ffffff"/>
      <w:widowControl w:val="off"/>
      <w:outlineLvl w:val="0"/>
    </w:pPr>
    <w:rPr>
      <w:rFonts w:eastAsia="Times New Roman" w:cs="Times New Roman"/>
      <w:spacing w:val="1"/>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dc:language>ru-RU</dc:language>
  <cp:lastModifiedBy>Бендстом Руководство</cp:lastModifiedBy>
  <cp:revision>205</cp:revision>
  <dcterms:created xsi:type="dcterms:W3CDTF">2024-05-24T09:35:00Z</dcterms:created>
  <dcterms:modified xsi:type="dcterms:W3CDTF">2025-11-05T20:07:50Z</dcterms:modified>
</cp:coreProperties>
</file>